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2437" w:rsidRDefault="00076252" w:rsidP="00DE3CA4">
      <w:pPr>
        <w:spacing w:after="0"/>
        <w:jc w:val="center"/>
        <w:rPr>
          <w:rFonts w:ascii="Trade Gothic LT Std Bold" w:hAnsi="Trade Gothic LT Std Bold" w:cs="Calibri"/>
          <w:color w:val="000000"/>
          <w:sz w:val="40"/>
          <w:szCs w:val="36"/>
          <w:shd w:val="clear" w:color="auto" w:fill="FFFFFF"/>
        </w:rPr>
      </w:pPr>
      <w:r>
        <w:rPr>
          <w:noProof/>
          <w:lang w:val="es-ES"/>
        </w:rPr>
        <w:drawing>
          <wp:anchor distT="0" distB="0" distL="114300" distR="114300" simplePos="0" relativeHeight="251658240" behindDoc="0" locked="0" layoutInCell="1" allowOverlap="1" wp14:anchorId="00719FAA" wp14:editId="68F8B81E">
            <wp:simplePos x="0" y="0"/>
            <wp:positionH relativeFrom="page">
              <wp:align>right</wp:align>
            </wp:positionH>
            <wp:positionV relativeFrom="page">
              <wp:align>top</wp:align>
            </wp:positionV>
            <wp:extent cx="7553325" cy="10668000"/>
            <wp:effectExtent l="0" t="0" r="9525" b="0"/>
            <wp:wrapSquare wrapText="bothSides"/>
            <wp:docPr id="1" name="Imagen 1" descr="C:\Users\prensa\AppData\Local\Microsoft\Windows\Temporary Internet Files\Content.Outlook\V7R0CSK1\Portada dossier paisaje ES.jpg"/>
            <wp:cNvGraphicFramePr/>
            <a:graphic xmlns:a="http://schemas.openxmlformats.org/drawingml/2006/main">
              <a:graphicData uri="http://schemas.openxmlformats.org/drawingml/2006/picture">
                <pic:pic xmlns:pic="http://schemas.openxmlformats.org/drawingml/2006/picture">
                  <pic:nvPicPr>
                    <pic:cNvPr id="1" name="Imagen 1" descr="C:\Users\prensa\AppData\Local\Microsoft\Windows\Temporary Internet Files\Content.Outlook\V7R0CSK1\Portada dossier paisaje ES.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2437">
        <w:rPr>
          <w:rFonts w:ascii="Trade Gothic LT Std Bold" w:hAnsi="Trade Gothic LT Std Bold" w:cs="Calibri"/>
          <w:color w:val="000000"/>
          <w:sz w:val="40"/>
          <w:szCs w:val="36"/>
          <w:shd w:val="clear" w:color="auto" w:fill="FFFFFF"/>
        </w:rPr>
        <w:br w:type="page"/>
      </w:r>
    </w:p>
    <w:p w:rsidR="00AC22EE" w:rsidRPr="00DE3CA4" w:rsidRDefault="007E2882" w:rsidP="00DE3CA4">
      <w:pPr>
        <w:spacing w:after="0"/>
        <w:jc w:val="center"/>
        <w:rPr>
          <w:rFonts w:ascii="Trade Gothic LT Std Bold" w:hAnsi="Trade Gothic LT Std Bold" w:cs="Calibri"/>
          <w:color w:val="000000"/>
          <w:sz w:val="40"/>
          <w:szCs w:val="36"/>
          <w:shd w:val="clear" w:color="auto" w:fill="FFFFFF"/>
        </w:rPr>
      </w:pPr>
      <w:r w:rsidRPr="00DE3CA4">
        <w:rPr>
          <w:rFonts w:ascii="Trade Gothic LT Std Bold" w:hAnsi="Trade Gothic LT Std Bold" w:cs="Calibri"/>
          <w:color w:val="000000"/>
          <w:sz w:val="40"/>
          <w:szCs w:val="36"/>
          <w:shd w:val="clear" w:color="auto" w:fill="FFFFFF"/>
        </w:rPr>
        <w:lastRenderedPageBreak/>
        <w:t>E</w:t>
      </w:r>
      <w:r w:rsidR="00DE3CA4" w:rsidRPr="00DE3CA4">
        <w:rPr>
          <w:rFonts w:ascii="Trade Gothic LT Std Bold" w:hAnsi="Trade Gothic LT Std Bold" w:cs="Calibri"/>
          <w:color w:val="000000"/>
          <w:sz w:val="40"/>
          <w:szCs w:val="36"/>
          <w:shd w:val="clear" w:color="auto" w:fill="FFFFFF"/>
        </w:rPr>
        <w:t xml:space="preserve">L CENTRO BOTÍN PRESENTA </w:t>
      </w:r>
      <w:r w:rsidR="00DE3CA4" w:rsidRPr="00DE3CA4">
        <w:rPr>
          <w:rFonts w:ascii="Trade Gothic LT Std Bold" w:hAnsi="Trade Gothic LT Std Bold" w:cs="Calibri"/>
          <w:i/>
          <w:color w:val="000000"/>
          <w:sz w:val="40"/>
          <w:szCs w:val="36"/>
          <w:shd w:val="clear" w:color="auto" w:fill="FFFFFF"/>
        </w:rPr>
        <w:t>EL PAISAJE RECONFIGURADO</w:t>
      </w:r>
      <w:r w:rsidR="00DE3CA4" w:rsidRPr="00DE3CA4">
        <w:rPr>
          <w:rFonts w:ascii="Trade Gothic LT Std Bold" w:hAnsi="Trade Gothic LT Std Bold" w:cs="Calibri"/>
          <w:color w:val="000000"/>
          <w:sz w:val="40"/>
          <w:szCs w:val="36"/>
          <w:shd w:val="clear" w:color="auto" w:fill="FFFFFF"/>
        </w:rPr>
        <w:t>, UN VIAJE POR EL PANORAMA ARTÍSTICO DE LA ÚLTIMA DÉCADA</w:t>
      </w:r>
    </w:p>
    <w:p w:rsidR="00AC22EE" w:rsidRPr="00DE3CA4" w:rsidRDefault="00DE3CA4" w:rsidP="00DE3CA4">
      <w:pPr>
        <w:numPr>
          <w:ilvl w:val="0"/>
          <w:numId w:val="17"/>
        </w:numPr>
        <w:spacing w:before="240"/>
        <w:ind w:left="357" w:hanging="357"/>
        <w:rPr>
          <w:rFonts w:cs="Arial"/>
          <w:sz w:val="20"/>
          <w:szCs w:val="20"/>
        </w:rPr>
      </w:pPr>
      <w:r>
        <w:rPr>
          <w:rFonts w:cs="Arial"/>
          <w:sz w:val="20"/>
          <w:szCs w:val="20"/>
        </w:rPr>
        <w:t xml:space="preserve">Creadores </w:t>
      </w:r>
      <w:r w:rsidR="00206998" w:rsidRPr="00DE3CA4">
        <w:rPr>
          <w:rFonts w:cs="Arial"/>
          <w:sz w:val="20"/>
          <w:szCs w:val="20"/>
        </w:rPr>
        <w:t xml:space="preserve">como Leonor Antunes, Lothar Baumgarten, Joan </w:t>
      </w:r>
      <w:proofErr w:type="spellStart"/>
      <w:r w:rsidR="00206998" w:rsidRPr="00DE3CA4">
        <w:rPr>
          <w:rFonts w:cs="Arial"/>
          <w:sz w:val="20"/>
          <w:szCs w:val="20"/>
        </w:rPr>
        <w:t>Jonas</w:t>
      </w:r>
      <w:proofErr w:type="spellEnd"/>
      <w:r w:rsidR="00206998" w:rsidRPr="00DE3CA4">
        <w:rPr>
          <w:rFonts w:cs="Arial"/>
          <w:sz w:val="20"/>
          <w:szCs w:val="20"/>
        </w:rPr>
        <w:t xml:space="preserve"> o Irene </w:t>
      </w:r>
      <w:proofErr w:type="spellStart"/>
      <w:r w:rsidR="00206998" w:rsidRPr="00DE3CA4">
        <w:rPr>
          <w:rFonts w:cs="Arial"/>
          <w:sz w:val="20"/>
          <w:szCs w:val="20"/>
        </w:rPr>
        <w:t>Kopelman</w:t>
      </w:r>
      <w:proofErr w:type="spellEnd"/>
      <w:r w:rsidR="00AC22EE" w:rsidRPr="00DE3CA4">
        <w:rPr>
          <w:rFonts w:cs="Arial"/>
          <w:sz w:val="20"/>
          <w:szCs w:val="20"/>
        </w:rPr>
        <w:t xml:space="preserve"> </w:t>
      </w:r>
      <w:r w:rsidR="00FD3003" w:rsidRPr="00DE3CA4">
        <w:rPr>
          <w:rFonts w:cs="Arial"/>
          <w:sz w:val="20"/>
          <w:szCs w:val="20"/>
        </w:rPr>
        <w:t>ofrece</w:t>
      </w:r>
      <w:r w:rsidR="00206998" w:rsidRPr="00DE3CA4">
        <w:rPr>
          <w:rFonts w:cs="Arial"/>
          <w:sz w:val="20"/>
          <w:szCs w:val="20"/>
        </w:rPr>
        <w:t>n</w:t>
      </w:r>
      <w:r w:rsidR="00FD3003" w:rsidRPr="00DE3CA4">
        <w:rPr>
          <w:rFonts w:cs="Arial"/>
          <w:sz w:val="20"/>
          <w:szCs w:val="20"/>
        </w:rPr>
        <w:t xml:space="preserve"> una interesante perspectiva sobre las dife</w:t>
      </w:r>
      <w:r w:rsidR="00EA799A" w:rsidRPr="00DE3CA4">
        <w:rPr>
          <w:rFonts w:cs="Arial"/>
          <w:sz w:val="20"/>
          <w:szCs w:val="20"/>
        </w:rPr>
        <w:t xml:space="preserve">rentes formas que tienen los artistas de plasmar el </w:t>
      </w:r>
      <w:r w:rsidR="00951418" w:rsidRPr="00DE3CA4">
        <w:rPr>
          <w:rFonts w:cs="Arial"/>
          <w:sz w:val="20"/>
          <w:szCs w:val="20"/>
        </w:rPr>
        <w:t>paisaje</w:t>
      </w:r>
      <w:r w:rsidR="00EA799A" w:rsidRPr="00DE3CA4">
        <w:rPr>
          <w:rFonts w:cs="Arial"/>
          <w:sz w:val="20"/>
          <w:szCs w:val="20"/>
        </w:rPr>
        <w:t xml:space="preserve"> circunda</w:t>
      </w:r>
      <w:r w:rsidR="00FD3003" w:rsidRPr="00DE3CA4">
        <w:rPr>
          <w:rFonts w:cs="Arial"/>
          <w:sz w:val="20"/>
          <w:szCs w:val="20"/>
        </w:rPr>
        <w:t xml:space="preserve">nte. </w:t>
      </w:r>
      <w:r w:rsidR="00AC22EE" w:rsidRPr="00DE3CA4">
        <w:rPr>
          <w:rFonts w:cs="Arial"/>
          <w:sz w:val="20"/>
          <w:szCs w:val="20"/>
        </w:rPr>
        <w:t xml:space="preserve"> </w:t>
      </w:r>
    </w:p>
    <w:p w:rsidR="00AC22EE" w:rsidRDefault="000E1E49" w:rsidP="00DE3CA4">
      <w:pPr>
        <w:numPr>
          <w:ilvl w:val="0"/>
          <w:numId w:val="17"/>
        </w:numPr>
        <w:spacing w:before="240"/>
        <w:ind w:left="357" w:hanging="357"/>
        <w:rPr>
          <w:rFonts w:cs="Arial"/>
          <w:sz w:val="20"/>
          <w:szCs w:val="20"/>
        </w:rPr>
      </w:pPr>
      <w:r w:rsidRPr="00DE3CA4">
        <w:rPr>
          <w:rFonts w:cs="Arial"/>
          <w:i/>
          <w:sz w:val="20"/>
          <w:szCs w:val="20"/>
        </w:rPr>
        <w:t>El paisaje reconfigurad</w:t>
      </w:r>
      <w:r w:rsidR="00462A20" w:rsidRPr="00DE3CA4">
        <w:rPr>
          <w:rFonts w:cs="Arial"/>
          <w:i/>
          <w:sz w:val="20"/>
          <w:szCs w:val="20"/>
        </w:rPr>
        <w:t>o</w:t>
      </w:r>
      <w:r w:rsidR="00462A20" w:rsidRPr="00DE3CA4">
        <w:rPr>
          <w:rFonts w:cs="Arial"/>
          <w:sz w:val="20"/>
          <w:szCs w:val="20"/>
        </w:rPr>
        <w:t>, que incluye una selección de obra</w:t>
      </w:r>
      <w:r w:rsidR="005B434B" w:rsidRPr="00DE3CA4">
        <w:rPr>
          <w:rFonts w:cs="Arial"/>
          <w:sz w:val="20"/>
          <w:szCs w:val="20"/>
        </w:rPr>
        <w:t>s de la c</w:t>
      </w:r>
      <w:r w:rsidR="00462A20" w:rsidRPr="00DE3CA4">
        <w:rPr>
          <w:rFonts w:cs="Arial"/>
          <w:sz w:val="20"/>
          <w:szCs w:val="20"/>
        </w:rPr>
        <w:t>olección</w:t>
      </w:r>
      <w:r w:rsidR="005B434B" w:rsidRPr="00DE3CA4">
        <w:rPr>
          <w:rFonts w:cs="Arial"/>
          <w:sz w:val="20"/>
          <w:szCs w:val="20"/>
        </w:rPr>
        <w:t xml:space="preserve"> de la Fundación </w:t>
      </w:r>
      <w:r w:rsidR="00462A20" w:rsidRPr="00DE3CA4">
        <w:rPr>
          <w:rFonts w:cs="Arial"/>
          <w:sz w:val="20"/>
          <w:szCs w:val="20"/>
        </w:rPr>
        <w:t>Botín</w:t>
      </w:r>
      <w:r w:rsidR="005B434B" w:rsidRPr="00DE3CA4">
        <w:rPr>
          <w:rFonts w:cs="Arial"/>
          <w:sz w:val="20"/>
          <w:szCs w:val="20"/>
        </w:rPr>
        <w:t>,</w:t>
      </w:r>
      <w:r w:rsidR="00462A20" w:rsidRPr="00DE3CA4">
        <w:rPr>
          <w:rFonts w:cs="Arial"/>
          <w:sz w:val="20"/>
          <w:szCs w:val="20"/>
        </w:rPr>
        <w:t xml:space="preserve"> </w:t>
      </w:r>
      <w:r w:rsidR="0072276A">
        <w:rPr>
          <w:rFonts w:cs="Arial"/>
          <w:sz w:val="20"/>
          <w:szCs w:val="20"/>
        </w:rPr>
        <w:t>estará abierta al público</w:t>
      </w:r>
      <w:r w:rsidR="00462A20" w:rsidRPr="00DE3CA4">
        <w:rPr>
          <w:rFonts w:cs="Arial"/>
          <w:sz w:val="20"/>
          <w:szCs w:val="20"/>
        </w:rPr>
        <w:t xml:space="preserve"> del </w:t>
      </w:r>
      <w:r w:rsidR="00361C54" w:rsidRPr="00DE3CA4">
        <w:rPr>
          <w:rFonts w:cs="Arial"/>
          <w:sz w:val="20"/>
          <w:szCs w:val="20"/>
        </w:rPr>
        <w:t xml:space="preserve">23 de junio al </w:t>
      </w:r>
      <w:r w:rsidR="00055275">
        <w:rPr>
          <w:rFonts w:cs="Arial"/>
          <w:sz w:val="20"/>
          <w:szCs w:val="20"/>
        </w:rPr>
        <w:t>13</w:t>
      </w:r>
      <w:r w:rsidR="00361C54" w:rsidRPr="00DE3CA4">
        <w:rPr>
          <w:rFonts w:cs="Arial"/>
          <w:sz w:val="20"/>
          <w:szCs w:val="20"/>
        </w:rPr>
        <w:t xml:space="preserve"> de </w:t>
      </w:r>
      <w:r w:rsidR="00055275">
        <w:rPr>
          <w:rFonts w:cs="Arial"/>
          <w:sz w:val="20"/>
          <w:szCs w:val="20"/>
        </w:rPr>
        <w:t>enero</w:t>
      </w:r>
      <w:r w:rsidR="00AC22EE" w:rsidRPr="00DE3CA4">
        <w:rPr>
          <w:rFonts w:cs="Arial"/>
          <w:sz w:val="20"/>
          <w:szCs w:val="20"/>
        </w:rPr>
        <w:t xml:space="preserve"> de 201</w:t>
      </w:r>
      <w:r w:rsidR="00055275">
        <w:rPr>
          <w:rFonts w:cs="Arial"/>
          <w:sz w:val="20"/>
          <w:szCs w:val="20"/>
        </w:rPr>
        <w:t>9</w:t>
      </w:r>
      <w:r w:rsidR="00AC22EE" w:rsidRPr="00DE3CA4">
        <w:rPr>
          <w:rFonts w:cs="Arial"/>
          <w:sz w:val="20"/>
          <w:szCs w:val="20"/>
        </w:rPr>
        <w:t>.</w:t>
      </w:r>
    </w:p>
    <w:p w:rsidR="00DE3CA4" w:rsidRPr="008B5046" w:rsidRDefault="00AC22EE" w:rsidP="009B3053">
      <w:pPr>
        <w:spacing w:before="240"/>
        <w:rPr>
          <w:b/>
          <w:sz w:val="20"/>
          <w:szCs w:val="20"/>
          <w:lang w:val="es-ES"/>
        </w:rPr>
      </w:pPr>
      <w:r w:rsidRPr="000C190E">
        <w:rPr>
          <w:b/>
          <w:i/>
          <w:sz w:val="20"/>
          <w:szCs w:val="20"/>
          <w:lang w:val="es-ES"/>
        </w:rPr>
        <w:t xml:space="preserve">Santander, </w:t>
      </w:r>
      <w:r w:rsidR="000C190E">
        <w:rPr>
          <w:b/>
          <w:i/>
          <w:sz w:val="20"/>
          <w:szCs w:val="20"/>
          <w:lang w:val="es-ES"/>
        </w:rPr>
        <w:t>22</w:t>
      </w:r>
      <w:r w:rsidR="000F05F8" w:rsidRPr="000C190E">
        <w:rPr>
          <w:b/>
          <w:i/>
          <w:sz w:val="20"/>
          <w:szCs w:val="20"/>
          <w:lang w:val="es-ES"/>
        </w:rPr>
        <w:t xml:space="preserve"> de </w:t>
      </w:r>
      <w:r w:rsidR="000C190E">
        <w:rPr>
          <w:b/>
          <w:i/>
          <w:sz w:val="20"/>
          <w:szCs w:val="20"/>
          <w:lang w:val="es-ES"/>
        </w:rPr>
        <w:t>junio</w:t>
      </w:r>
      <w:r w:rsidRPr="000C190E">
        <w:rPr>
          <w:b/>
          <w:i/>
          <w:sz w:val="20"/>
          <w:szCs w:val="20"/>
          <w:lang w:val="es-ES"/>
        </w:rPr>
        <w:t xml:space="preserve"> de 2018</w:t>
      </w:r>
      <w:r w:rsidRPr="000C190E">
        <w:rPr>
          <w:sz w:val="20"/>
          <w:szCs w:val="20"/>
          <w:lang w:val="es-ES"/>
        </w:rPr>
        <w:t xml:space="preserve">.- </w:t>
      </w:r>
      <w:r w:rsidR="00D53FD6" w:rsidRPr="008207BB">
        <w:rPr>
          <w:sz w:val="20"/>
          <w:szCs w:val="20"/>
          <w:lang w:val="es-ES"/>
        </w:rPr>
        <w:t>El Centro Botín</w:t>
      </w:r>
      <w:r w:rsidR="00DE3CA4" w:rsidRPr="008207BB">
        <w:rPr>
          <w:sz w:val="20"/>
          <w:szCs w:val="20"/>
          <w:lang w:val="es-ES"/>
        </w:rPr>
        <w:t xml:space="preserve"> </w:t>
      </w:r>
      <w:r w:rsidR="00411862" w:rsidRPr="008207BB">
        <w:rPr>
          <w:sz w:val="20"/>
          <w:szCs w:val="20"/>
          <w:lang w:val="es-ES"/>
        </w:rPr>
        <w:t>abre al público el sábado</w:t>
      </w:r>
      <w:r w:rsidR="00EB1891" w:rsidRPr="008207BB">
        <w:rPr>
          <w:sz w:val="20"/>
          <w:szCs w:val="20"/>
          <w:lang w:val="es-ES"/>
        </w:rPr>
        <w:t xml:space="preserve"> 23 de junio </w:t>
      </w:r>
      <w:r w:rsidR="000E1E49" w:rsidRPr="008207BB">
        <w:rPr>
          <w:i/>
          <w:sz w:val="20"/>
          <w:szCs w:val="20"/>
          <w:lang w:val="es-ES"/>
        </w:rPr>
        <w:t>El paisaje r</w:t>
      </w:r>
      <w:r w:rsidR="00D53FD6" w:rsidRPr="008207BB">
        <w:rPr>
          <w:i/>
          <w:sz w:val="20"/>
          <w:szCs w:val="20"/>
          <w:lang w:val="es-ES"/>
        </w:rPr>
        <w:t>econfigurado</w:t>
      </w:r>
      <w:r w:rsidR="00D53FD6" w:rsidRPr="008207BB">
        <w:rPr>
          <w:b/>
          <w:i/>
          <w:sz w:val="20"/>
          <w:szCs w:val="20"/>
          <w:lang w:val="es-ES"/>
        </w:rPr>
        <w:t>,</w:t>
      </w:r>
      <w:r w:rsidR="00D53FD6" w:rsidRPr="008207BB">
        <w:rPr>
          <w:sz w:val="20"/>
          <w:szCs w:val="20"/>
          <w:lang w:val="es-ES"/>
        </w:rPr>
        <w:t xml:space="preserve"> una </w:t>
      </w:r>
      <w:r w:rsidR="00EB1891" w:rsidRPr="008207BB">
        <w:rPr>
          <w:sz w:val="20"/>
          <w:szCs w:val="20"/>
          <w:lang w:val="es-ES"/>
        </w:rPr>
        <w:t xml:space="preserve">exposición que podrá visitarse hasta el 13 de enero de 2019 en la primera planta del Centro Botín. Consiste en una </w:t>
      </w:r>
      <w:r w:rsidR="00D53FD6" w:rsidRPr="008207BB">
        <w:rPr>
          <w:sz w:val="20"/>
          <w:szCs w:val="20"/>
          <w:lang w:val="es-ES"/>
        </w:rPr>
        <w:t xml:space="preserve">selección de obras de la colección de la Fundación Botín </w:t>
      </w:r>
      <w:r w:rsidR="00411862" w:rsidRPr="008207BB">
        <w:rPr>
          <w:sz w:val="20"/>
          <w:szCs w:val="20"/>
          <w:lang w:val="es-ES"/>
        </w:rPr>
        <w:t>que incluye los</w:t>
      </w:r>
      <w:r w:rsidR="00D53FD6" w:rsidRPr="008207BB">
        <w:rPr>
          <w:sz w:val="20"/>
          <w:szCs w:val="20"/>
          <w:lang w:val="es-ES"/>
        </w:rPr>
        <w:t xml:space="preserve"> trabajos </w:t>
      </w:r>
      <w:r w:rsidR="00D53FD6" w:rsidRPr="008B5046">
        <w:rPr>
          <w:sz w:val="20"/>
          <w:szCs w:val="20"/>
          <w:lang w:val="es-ES"/>
        </w:rPr>
        <w:t>de artistas de relevancia nacional e internacional</w:t>
      </w:r>
      <w:r w:rsidR="008207BB" w:rsidRPr="008B5046">
        <w:rPr>
          <w:sz w:val="20"/>
          <w:szCs w:val="20"/>
          <w:lang w:val="es-ES"/>
        </w:rPr>
        <w:t>,</w:t>
      </w:r>
      <w:r w:rsidR="00EB1891" w:rsidRPr="008B5046">
        <w:rPr>
          <w:sz w:val="20"/>
          <w:szCs w:val="20"/>
          <w:lang w:val="es-ES"/>
        </w:rPr>
        <w:t xml:space="preserve"> tal</w:t>
      </w:r>
      <w:r w:rsidR="008207BB" w:rsidRPr="008B5046">
        <w:rPr>
          <w:sz w:val="20"/>
          <w:szCs w:val="20"/>
          <w:lang w:val="es-ES"/>
        </w:rPr>
        <w:t>es</w:t>
      </w:r>
      <w:r w:rsidR="00EB1891" w:rsidRPr="008B5046">
        <w:rPr>
          <w:sz w:val="20"/>
          <w:szCs w:val="20"/>
          <w:lang w:val="es-ES"/>
        </w:rPr>
        <w:t xml:space="preserve"> </w:t>
      </w:r>
      <w:r w:rsidR="00D53FD6" w:rsidRPr="008B5046">
        <w:rPr>
          <w:sz w:val="20"/>
          <w:szCs w:val="20"/>
          <w:lang w:val="es-ES"/>
        </w:rPr>
        <w:t>como</w:t>
      </w:r>
      <w:r w:rsidR="00DE3CA4" w:rsidRPr="008B5046">
        <w:rPr>
          <w:sz w:val="20"/>
          <w:szCs w:val="20"/>
          <w:lang w:val="es-ES"/>
        </w:rPr>
        <w:t xml:space="preserve"> </w:t>
      </w:r>
      <w:r w:rsidR="00D53FD6" w:rsidRPr="008B5046">
        <w:rPr>
          <w:b/>
          <w:sz w:val="20"/>
          <w:szCs w:val="20"/>
          <w:lang w:val="es-ES"/>
        </w:rPr>
        <w:t xml:space="preserve">Leonor </w:t>
      </w:r>
      <w:proofErr w:type="spellStart"/>
      <w:r w:rsidR="00D53FD6" w:rsidRPr="008B5046">
        <w:rPr>
          <w:b/>
          <w:sz w:val="20"/>
          <w:szCs w:val="20"/>
          <w:lang w:val="es-ES"/>
        </w:rPr>
        <w:t>Antunes</w:t>
      </w:r>
      <w:proofErr w:type="spellEnd"/>
      <w:r w:rsidR="00D53FD6" w:rsidRPr="008B5046">
        <w:rPr>
          <w:b/>
          <w:sz w:val="20"/>
          <w:szCs w:val="20"/>
          <w:lang w:val="es-ES"/>
        </w:rPr>
        <w:t>,</w:t>
      </w:r>
      <w:r w:rsidR="00D53FD6" w:rsidRPr="008B5046">
        <w:rPr>
          <w:sz w:val="20"/>
          <w:szCs w:val="20"/>
          <w:lang w:val="es-ES"/>
        </w:rPr>
        <w:t xml:space="preserve"> </w:t>
      </w:r>
      <w:proofErr w:type="spellStart"/>
      <w:r w:rsidR="00D53FD6" w:rsidRPr="008B5046">
        <w:rPr>
          <w:b/>
          <w:sz w:val="20"/>
          <w:szCs w:val="20"/>
          <w:lang w:val="es-ES"/>
        </w:rPr>
        <w:t>Lothar</w:t>
      </w:r>
      <w:proofErr w:type="spellEnd"/>
      <w:r w:rsidR="00D53FD6" w:rsidRPr="008B5046">
        <w:rPr>
          <w:b/>
          <w:sz w:val="20"/>
          <w:szCs w:val="20"/>
          <w:lang w:val="es-ES"/>
        </w:rPr>
        <w:t xml:space="preserve"> </w:t>
      </w:r>
      <w:proofErr w:type="spellStart"/>
      <w:r w:rsidR="00D53FD6" w:rsidRPr="008B5046">
        <w:rPr>
          <w:b/>
          <w:sz w:val="20"/>
          <w:szCs w:val="20"/>
          <w:lang w:val="es-ES"/>
        </w:rPr>
        <w:t>Baumgarten</w:t>
      </w:r>
      <w:proofErr w:type="spellEnd"/>
      <w:r w:rsidR="00D53FD6" w:rsidRPr="008B5046">
        <w:rPr>
          <w:b/>
          <w:sz w:val="20"/>
          <w:szCs w:val="20"/>
          <w:lang w:val="es-ES"/>
        </w:rPr>
        <w:t>,</w:t>
      </w:r>
      <w:r w:rsidR="00D53FD6" w:rsidRPr="008B5046">
        <w:rPr>
          <w:sz w:val="20"/>
          <w:szCs w:val="20"/>
          <w:lang w:val="es-ES"/>
        </w:rPr>
        <w:t xml:space="preserve"> </w:t>
      </w:r>
      <w:r w:rsidR="00D53FD6" w:rsidRPr="008B5046">
        <w:rPr>
          <w:b/>
          <w:sz w:val="20"/>
          <w:szCs w:val="20"/>
          <w:lang w:val="es-ES"/>
        </w:rPr>
        <w:t>Tacita Dean</w:t>
      </w:r>
      <w:r w:rsidR="00D53FD6" w:rsidRPr="008B5046">
        <w:rPr>
          <w:sz w:val="20"/>
          <w:szCs w:val="20"/>
          <w:lang w:val="es-ES"/>
        </w:rPr>
        <w:t xml:space="preserve">, </w:t>
      </w:r>
      <w:r w:rsidR="00D53FD6" w:rsidRPr="008B5046">
        <w:rPr>
          <w:b/>
          <w:sz w:val="20"/>
          <w:szCs w:val="20"/>
          <w:lang w:val="es-ES"/>
        </w:rPr>
        <w:t xml:space="preserve">Joan </w:t>
      </w:r>
      <w:proofErr w:type="spellStart"/>
      <w:r w:rsidR="00D53FD6" w:rsidRPr="008B5046">
        <w:rPr>
          <w:b/>
          <w:sz w:val="20"/>
          <w:szCs w:val="20"/>
          <w:lang w:val="es-ES"/>
        </w:rPr>
        <w:t>Jonas</w:t>
      </w:r>
      <w:proofErr w:type="spellEnd"/>
      <w:r w:rsidR="00D53FD6" w:rsidRPr="008B5046">
        <w:rPr>
          <w:sz w:val="20"/>
          <w:szCs w:val="20"/>
          <w:lang w:val="es-ES"/>
        </w:rPr>
        <w:t xml:space="preserve">, </w:t>
      </w:r>
      <w:r w:rsidR="00D53FD6" w:rsidRPr="008B5046">
        <w:rPr>
          <w:b/>
          <w:sz w:val="20"/>
          <w:szCs w:val="20"/>
          <w:lang w:val="es-ES"/>
        </w:rPr>
        <w:t xml:space="preserve">Irene </w:t>
      </w:r>
      <w:proofErr w:type="spellStart"/>
      <w:r w:rsidR="00D53FD6" w:rsidRPr="008B5046">
        <w:rPr>
          <w:b/>
          <w:sz w:val="20"/>
          <w:szCs w:val="20"/>
          <w:lang w:val="es-ES"/>
        </w:rPr>
        <w:t>Kopelman</w:t>
      </w:r>
      <w:proofErr w:type="spellEnd"/>
      <w:r w:rsidR="00D53FD6" w:rsidRPr="008B5046">
        <w:rPr>
          <w:b/>
          <w:sz w:val="20"/>
          <w:szCs w:val="20"/>
          <w:lang w:val="es-ES"/>
        </w:rPr>
        <w:t>,</w:t>
      </w:r>
      <w:r w:rsidR="004A113B" w:rsidRPr="008B5046">
        <w:rPr>
          <w:sz w:val="20"/>
          <w:szCs w:val="20"/>
          <w:lang w:val="es-ES"/>
        </w:rPr>
        <w:t xml:space="preserve"> </w:t>
      </w:r>
      <w:proofErr w:type="spellStart"/>
      <w:r w:rsidR="004A113B" w:rsidRPr="008B5046">
        <w:rPr>
          <w:b/>
          <w:sz w:val="20"/>
          <w:szCs w:val="20"/>
          <w:lang w:val="es-ES"/>
        </w:rPr>
        <w:t>Julie</w:t>
      </w:r>
      <w:proofErr w:type="spellEnd"/>
      <w:r w:rsidR="004A113B" w:rsidRPr="008B5046">
        <w:rPr>
          <w:b/>
          <w:sz w:val="20"/>
          <w:szCs w:val="20"/>
          <w:lang w:val="es-ES"/>
        </w:rPr>
        <w:t xml:space="preserve"> </w:t>
      </w:r>
      <w:proofErr w:type="spellStart"/>
      <w:r w:rsidR="004A113B" w:rsidRPr="008B5046">
        <w:rPr>
          <w:b/>
          <w:sz w:val="20"/>
          <w:szCs w:val="20"/>
          <w:lang w:val="es-ES"/>
        </w:rPr>
        <w:t>Mehret</w:t>
      </w:r>
      <w:r w:rsidR="00D53FD6" w:rsidRPr="008B5046">
        <w:rPr>
          <w:b/>
          <w:sz w:val="20"/>
          <w:szCs w:val="20"/>
          <w:lang w:val="es-ES"/>
        </w:rPr>
        <w:t>u</w:t>
      </w:r>
      <w:proofErr w:type="spellEnd"/>
      <w:r w:rsidR="00D53FD6" w:rsidRPr="008B5046">
        <w:rPr>
          <w:sz w:val="20"/>
          <w:szCs w:val="20"/>
          <w:lang w:val="es-ES"/>
        </w:rPr>
        <w:t xml:space="preserve"> </w:t>
      </w:r>
      <w:r w:rsidR="004A113B" w:rsidRPr="008B5046">
        <w:rPr>
          <w:sz w:val="20"/>
          <w:szCs w:val="20"/>
          <w:lang w:val="es-ES"/>
        </w:rPr>
        <w:t xml:space="preserve">u </w:t>
      </w:r>
      <w:r w:rsidR="00D53FD6" w:rsidRPr="008B5046">
        <w:rPr>
          <w:b/>
          <w:sz w:val="20"/>
          <w:szCs w:val="20"/>
          <w:lang w:val="es-ES"/>
        </w:rPr>
        <w:t>Oriol Vilanova</w:t>
      </w:r>
      <w:r w:rsidR="00EB1891" w:rsidRPr="008B5046">
        <w:rPr>
          <w:b/>
          <w:sz w:val="20"/>
          <w:szCs w:val="20"/>
          <w:lang w:val="es-ES"/>
        </w:rPr>
        <w:t xml:space="preserve">. </w:t>
      </w:r>
      <w:r w:rsidR="00D53FD6" w:rsidRPr="008B5046">
        <w:rPr>
          <w:sz w:val="20"/>
          <w:szCs w:val="20"/>
          <w:lang w:val="es-ES"/>
        </w:rPr>
        <w:t xml:space="preserve"> </w:t>
      </w:r>
      <w:r w:rsidR="00EB1891" w:rsidRPr="008B5046">
        <w:rPr>
          <w:sz w:val="20"/>
          <w:szCs w:val="20"/>
          <w:lang w:val="es-ES"/>
        </w:rPr>
        <w:t xml:space="preserve">La exposición </w:t>
      </w:r>
      <w:r w:rsidR="00D53FD6" w:rsidRPr="008B5046">
        <w:rPr>
          <w:sz w:val="20"/>
          <w:szCs w:val="20"/>
          <w:lang w:val="es-ES"/>
        </w:rPr>
        <w:t>muestra los diferentes modos de representar el mundo circundante</w:t>
      </w:r>
      <w:r w:rsidR="00EB1891" w:rsidRPr="008B5046">
        <w:rPr>
          <w:sz w:val="20"/>
          <w:szCs w:val="20"/>
          <w:lang w:val="es-ES"/>
        </w:rPr>
        <w:t xml:space="preserve">, mientras </w:t>
      </w:r>
      <w:r w:rsidR="00D53FD6" w:rsidRPr="008B5046">
        <w:rPr>
          <w:sz w:val="20"/>
          <w:szCs w:val="20"/>
          <w:lang w:val="es-ES"/>
        </w:rPr>
        <w:t>ofrece al visitante una perspectiva histórica de la labor de la Fundación Botín en el campo de las artes visuales en la última década.</w:t>
      </w:r>
      <w:r w:rsidR="00DE3CA4" w:rsidRPr="008B5046">
        <w:rPr>
          <w:sz w:val="20"/>
          <w:szCs w:val="20"/>
          <w:lang w:val="es-ES"/>
        </w:rPr>
        <w:t xml:space="preserve"> </w:t>
      </w:r>
      <w:r w:rsidR="00EB1891" w:rsidRPr="008B5046">
        <w:rPr>
          <w:sz w:val="20"/>
          <w:szCs w:val="20"/>
          <w:lang w:val="es-ES"/>
        </w:rPr>
        <w:t xml:space="preserve">Muchas </w:t>
      </w:r>
      <w:r w:rsidR="00DE3CA4" w:rsidRPr="008B5046">
        <w:rPr>
          <w:sz w:val="20"/>
          <w:szCs w:val="20"/>
          <w:lang w:val="es-ES"/>
        </w:rPr>
        <w:t>de las piezas no han sido antes expuestas.</w:t>
      </w:r>
      <w:r w:rsidR="00EB1891" w:rsidRPr="008B5046">
        <w:rPr>
          <w:sz w:val="20"/>
          <w:szCs w:val="20"/>
          <w:lang w:val="es-ES"/>
        </w:rPr>
        <w:t xml:space="preserve"> </w:t>
      </w:r>
      <w:r w:rsidR="00EB1891" w:rsidRPr="008B5046">
        <w:rPr>
          <w:sz w:val="20"/>
          <w:szCs w:val="20"/>
        </w:rPr>
        <w:t>De hecho, todos los artistas de la colección</w:t>
      </w:r>
      <w:r w:rsidR="008207BB" w:rsidRPr="008B5046">
        <w:rPr>
          <w:sz w:val="20"/>
          <w:szCs w:val="20"/>
        </w:rPr>
        <w:t xml:space="preserve"> han</w:t>
      </w:r>
      <w:r w:rsidR="00EB1891" w:rsidRPr="008B5046">
        <w:rPr>
          <w:sz w:val="20"/>
          <w:szCs w:val="20"/>
        </w:rPr>
        <w:t xml:space="preserve"> dirigi</w:t>
      </w:r>
      <w:r w:rsidR="008207BB" w:rsidRPr="008B5046">
        <w:rPr>
          <w:sz w:val="20"/>
          <w:szCs w:val="20"/>
        </w:rPr>
        <w:t>d</w:t>
      </w:r>
      <w:r w:rsidR="00EB1891" w:rsidRPr="008B5046">
        <w:rPr>
          <w:sz w:val="20"/>
          <w:szCs w:val="20"/>
        </w:rPr>
        <w:t>o</w:t>
      </w:r>
      <w:r w:rsidR="008207BB" w:rsidRPr="008B5046">
        <w:rPr>
          <w:sz w:val="20"/>
          <w:szCs w:val="20"/>
        </w:rPr>
        <w:t xml:space="preserve"> un</w:t>
      </w:r>
      <w:r w:rsidR="00EB1891" w:rsidRPr="008B5046">
        <w:rPr>
          <w:sz w:val="20"/>
          <w:szCs w:val="20"/>
        </w:rPr>
        <w:t xml:space="preserve"> </w:t>
      </w:r>
      <w:r w:rsidR="008207BB" w:rsidRPr="008B5046">
        <w:rPr>
          <w:sz w:val="20"/>
          <w:szCs w:val="20"/>
        </w:rPr>
        <w:t>T</w:t>
      </w:r>
      <w:r w:rsidR="00EB1891" w:rsidRPr="008B5046">
        <w:rPr>
          <w:sz w:val="20"/>
          <w:szCs w:val="20"/>
        </w:rPr>
        <w:t>aller</w:t>
      </w:r>
      <w:r w:rsidR="008207BB" w:rsidRPr="008B5046">
        <w:rPr>
          <w:sz w:val="20"/>
          <w:szCs w:val="20"/>
        </w:rPr>
        <w:t xml:space="preserve"> </w:t>
      </w:r>
      <w:r w:rsidR="00EB1891" w:rsidRPr="008B5046">
        <w:rPr>
          <w:sz w:val="20"/>
          <w:szCs w:val="20"/>
        </w:rPr>
        <w:t xml:space="preserve">de Artes Visuales de la Fundación Botín o </w:t>
      </w:r>
      <w:r w:rsidR="008207BB" w:rsidRPr="008B5046">
        <w:rPr>
          <w:sz w:val="20"/>
          <w:szCs w:val="20"/>
        </w:rPr>
        <w:t xml:space="preserve">han </w:t>
      </w:r>
      <w:r w:rsidR="00EB1891" w:rsidRPr="008B5046">
        <w:rPr>
          <w:sz w:val="20"/>
          <w:szCs w:val="20"/>
        </w:rPr>
        <w:t>recibi</w:t>
      </w:r>
      <w:r w:rsidR="008207BB" w:rsidRPr="008B5046">
        <w:rPr>
          <w:sz w:val="20"/>
          <w:szCs w:val="20"/>
        </w:rPr>
        <w:t>d</w:t>
      </w:r>
      <w:r w:rsidR="00EB1891" w:rsidRPr="008B5046">
        <w:rPr>
          <w:sz w:val="20"/>
          <w:szCs w:val="20"/>
        </w:rPr>
        <w:t xml:space="preserve">o una Beca de Artes Visuales de la Fundación Botín. </w:t>
      </w:r>
      <w:r w:rsidR="008207BB" w:rsidRPr="008B5046">
        <w:rPr>
          <w:sz w:val="20"/>
          <w:szCs w:val="20"/>
        </w:rPr>
        <w:t>Además, m</w:t>
      </w:r>
      <w:r w:rsidR="00EB1891" w:rsidRPr="008B5046">
        <w:rPr>
          <w:sz w:val="20"/>
          <w:szCs w:val="20"/>
        </w:rPr>
        <w:t xml:space="preserve">uchos de estos artistas se han convertido </w:t>
      </w:r>
      <w:r w:rsidR="008207BB" w:rsidRPr="008B5046">
        <w:rPr>
          <w:sz w:val="20"/>
          <w:szCs w:val="20"/>
        </w:rPr>
        <w:t xml:space="preserve">ya </w:t>
      </w:r>
      <w:r w:rsidR="00EB1891" w:rsidRPr="008B5046">
        <w:rPr>
          <w:sz w:val="20"/>
          <w:szCs w:val="20"/>
        </w:rPr>
        <w:t xml:space="preserve">en figuras clave de su generación, como </w:t>
      </w:r>
      <w:r w:rsidR="00EB1891" w:rsidRPr="008B5046">
        <w:rPr>
          <w:b/>
          <w:sz w:val="20"/>
          <w:szCs w:val="20"/>
        </w:rPr>
        <w:t>João Onofre, Sara Ramo o Ignacio Uriarte.</w:t>
      </w:r>
    </w:p>
    <w:p w:rsidR="00D53FD6" w:rsidRPr="008B5046" w:rsidRDefault="00D53FD6" w:rsidP="008207BB">
      <w:pPr>
        <w:numPr>
          <w:ilvl w:val="0"/>
          <w:numId w:val="1"/>
        </w:numPr>
        <w:rPr>
          <w:sz w:val="20"/>
          <w:szCs w:val="20"/>
          <w:lang w:val="es-ES"/>
        </w:rPr>
      </w:pPr>
      <w:r w:rsidRPr="008B5046">
        <w:rPr>
          <w:sz w:val="20"/>
          <w:szCs w:val="20"/>
        </w:rPr>
        <w:t xml:space="preserve">“Este </w:t>
      </w:r>
      <w:r w:rsidRPr="008B5046">
        <w:rPr>
          <w:i/>
          <w:sz w:val="20"/>
          <w:szCs w:val="20"/>
        </w:rPr>
        <w:t>mix</w:t>
      </w:r>
      <w:r w:rsidRPr="008B5046">
        <w:rPr>
          <w:sz w:val="20"/>
          <w:szCs w:val="20"/>
        </w:rPr>
        <w:t xml:space="preserve"> generacional constituye una importante dinámica de la colección y ofrece una interesante perspectiva sobre la práctica artística del siglo XXI, poniendo de manifiesto la libertad formal que los creadores han ido consolidando a lo largo de los últimos cincuenta años”, asegura Benjamin Weil, </w:t>
      </w:r>
      <w:r w:rsidRPr="008B5046">
        <w:rPr>
          <w:sz w:val="20"/>
          <w:szCs w:val="20"/>
          <w:lang w:val="es-ES"/>
        </w:rPr>
        <w:t>director artístico del Centro Botín</w:t>
      </w:r>
      <w:r w:rsidR="00DE3CA4" w:rsidRPr="008B5046">
        <w:rPr>
          <w:sz w:val="20"/>
          <w:szCs w:val="20"/>
          <w:lang w:val="es-ES"/>
        </w:rPr>
        <w:t xml:space="preserve"> y comisario de esta exposición</w:t>
      </w:r>
      <w:r w:rsidRPr="008B5046">
        <w:rPr>
          <w:sz w:val="20"/>
          <w:szCs w:val="20"/>
          <w:lang w:val="es-ES"/>
        </w:rPr>
        <w:t>.</w:t>
      </w:r>
    </w:p>
    <w:p w:rsidR="009A045A" w:rsidRPr="008B5046" w:rsidRDefault="00D53FD6" w:rsidP="008207BB">
      <w:pPr>
        <w:numPr>
          <w:ilvl w:val="0"/>
          <w:numId w:val="1"/>
        </w:numPr>
        <w:rPr>
          <w:sz w:val="20"/>
          <w:szCs w:val="20"/>
          <w:u w:val="single"/>
          <w:lang w:val="es-ES"/>
        </w:rPr>
      </w:pPr>
      <w:r w:rsidRPr="008B5046">
        <w:rPr>
          <w:sz w:val="20"/>
          <w:szCs w:val="20"/>
          <w:lang w:val="es-ES"/>
        </w:rPr>
        <w:t xml:space="preserve">Además de pintura, dibujo y escultura, </w:t>
      </w:r>
      <w:r w:rsidRPr="008B5046">
        <w:rPr>
          <w:i/>
          <w:sz w:val="20"/>
          <w:szCs w:val="20"/>
          <w:u w:val="single"/>
          <w:lang w:val="es-ES"/>
        </w:rPr>
        <w:t>El Paisaje Reconfigurado</w:t>
      </w:r>
      <w:r w:rsidRPr="008B5046">
        <w:rPr>
          <w:sz w:val="20"/>
          <w:szCs w:val="20"/>
          <w:u w:val="single"/>
          <w:lang w:val="es-ES"/>
        </w:rPr>
        <w:t xml:space="preserve"> incluye vídeos e instalaciones multimedia, una modalidad que representa la vanguardia de la investigación artística de las últimas décadas. </w:t>
      </w:r>
    </w:p>
    <w:p w:rsidR="00D53FD6" w:rsidRPr="008B5046" w:rsidRDefault="00D53FD6" w:rsidP="008207BB">
      <w:pPr>
        <w:numPr>
          <w:ilvl w:val="0"/>
          <w:numId w:val="1"/>
        </w:numPr>
        <w:rPr>
          <w:sz w:val="20"/>
          <w:szCs w:val="20"/>
          <w:lang w:val="es-ES"/>
        </w:rPr>
      </w:pPr>
      <w:r w:rsidRPr="008B5046">
        <w:rPr>
          <w:sz w:val="20"/>
          <w:szCs w:val="20"/>
          <w:lang w:val="es-ES"/>
        </w:rPr>
        <w:t xml:space="preserve">“Podemos </w:t>
      </w:r>
      <w:r w:rsidR="00DE3CA4" w:rsidRPr="008B5046">
        <w:rPr>
          <w:sz w:val="20"/>
          <w:szCs w:val="20"/>
          <w:lang w:val="es-ES"/>
        </w:rPr>
        <w:t>considerar</w:t>
      </w:r>
      <w:r w:rsidRPr="008B5046">
        <w:rPr>
          <w:sz w:val="20"/>
          <w:szCs w:val="20"/>
          <w:lang w:val="es-ES"/>
        </w:rPr>
        <w:t xml:space="preserve"> esta exposición como un recorrido por el paisaje artístico de estos últimos años </w:t>
      </w:r>
      <w:r w:rsidRPr="008B5046">
        <w:rPr>
          <w:sz w:val="20"/>
          <w:szCs w:val="20"/>
        </w:rPr>
        <w:t>donde los artistas han buscado diferentes modos de representar el mundo circundante</w:t>
      </w:r>
      <w:r w:rsidRPr="008B5046">
        <w:rPr>
          <w:sz w:val="20"/>
          <w:szCs w:val="20"/>
          <w:lang w:val="es-ES"/>
        </w:rPr>
        <w:t xml:space="preserve">”, </w:t>
      </w:r>
      <w:r w:rsidRPr="008B5046">
        <w:rPr>
          <w:sz w:val="20"/>
          <w:szCs w:val="20"/>
        </w:rPr>
        <w:t xml:space="preserve">subraya </w:t>
      </w:r>
      <w:r w:rsidR="00DE3CA4" w:rsidRPr="008B5046">
        <w:rPr>
          <w:sz w:val="20"/>
          <w:szCs w:val="20"/>
        </w:rPr>
        <w:t>Weil.</w:t>
      </w:r>
    </w:p>
    <w:p w:rsidR="004D5847" w:rsidRPr="008B5046" w:rsidRDefault="009C464A" w:rsidP="008207BB">
      <w:pPr>
        <w:pStyle w:val="NormalWeb"/>
        <w:spacing w:before="0" w:beforeAutospacing="0" w:after="240" w:afterAutospacing="0"/>
        <w:rPr>
          <w:rFonts w:ascii="Maax" w:hAnsi="Maax" w:cstheme="minorHAnsi"/>
          <w:lang w:val="es-ES"/>
        </w:rPr>
      </w:pPr>
      <w:r w:rsidRPr="008B5046">
        <w:rPr>
          <w:rFonts w:ascii="Maax" w:hAnsi="Maax"/>
          <w:lang w:val="es-ES"/>
        </w:rPr>
        <w:lastRenderedPageBreak/>
        <w:t>En este viaje por el panorama</w:t>
      </w:r>
      <w:r w:rsidR="00D53FD6" w:rsidRPr="008B5046">
        <w:rPr>
          <w:rFonts w:ascii="Maax" w:hAnsi="Maax"/>
          <w:lang w:val="es-ES"/>
        </w:rPr>
        <w:t xml:space="preserve"> artístico de la última década, </w:t>
      </w:r>
      <w:r w:rsidR="00D53FD6" w:rsidRPr="008B5046">
        <w:rPr>
          <w:rFonts w:ascii="Maax" w:hAnsi="Maax"/>
          <w:b/>
          <w:lang w:val="es-ES"/>
        </w:rPr>
        <w:t xml:space="preserve">Leonor </w:t>
      </w:r>
      <w:proofErr w:type="spellStart"/>
      <w:r w:rsidR="00D53FD6" w:rsidRPr="008B5046">
        <w:rPr>
          <w:rFonts w:ascii="Maax" w:hAnsi="Maax"/>
          <w:b/>
          <w:lang w:val="es-ES"/>
        </w:rPr>
        <w:t>Antunes</w:t>
      </w:r>
      <w:proofErr w:type="spellEnd"/>
      <w:r w:rsidR="009D0E5C" w:rsidRPr="008B5046">
        <w:rPr>
          <w:rFonts w:ascii="Maax" w:hAnsi="Maax"/>
          <w:lang w:val="es-ES"/>
        </w:rPr>
        <w:t xml:space="preserve"> (Lisboa 1972</w:t>
      </w:r>
      <w:r w:rsidR="00D53FD6" w:rsidRPr="008B5046">
        <w:rPr>
          <w:rFonts w:ascii="Maax" w:hAnsi="Maax"/>
          <w:lang w:val="es-ES"/>
        </w:rPr>
        <w:t xml:space="preserve">) </w:t>
      </w:r>
      <w:r w:rsidR="008F5706">
        <w:rPr>
          <w:rFonts w:ascii="Maax" w:hAnsi="Maax"/>
          <w:lang w:val="es-ES"/>
        </w:rPr>
        <w:t>incorpora sus elementos escultóricos al espacio expositivo, convertido así en componente esencial de su obra.</w:t>
      </w:r>
      <w:r w:rsidR="008207BB" w:rsidRPr="008B5046">
        <w:rPr>
          <w:rFonts w:ascii="Maax" w:hAnsi="Maax"/>
          <w:lang w:val="es-ES"/>
        </w:rPr>
        <w:t xml:space="preserve"> </w:t>
      </w:r>
      <w:proofErr w:type="spellStart"/>
      <w:r w:rsidR="00D53FD6" w:rsidRPr="008B5046">
        <w:rPr>
          <w:rFonts w:ascii="Maax" w:hAnsi="Maax"/>
          <w:i/>
          <w:lang w:val="es-ES"/>
        </w:rPr>
        <w:t>Random</w:t>
      </w:r>
      <w:proofErr w:type="spellEnd"/>
      <w:r w:rsidR="00D53FD6" w:rsidRPr="008B5046">
        <w:rPr>
          <w:rFonts w:ascii="Maax" w:hAnsi="Maax"/>
          <w:i/>
          <w:lang w:val="es-ES"/>
        </w:rPr>
        <w:t xml:space="preserve"> </w:t>
      </w:r>
      <w:proofErr w:type="spellStart"/>
      <w:r w:rsidR="00926CEC" w:rsidRPr="008B5046">
        <w:rPr>
          <w:rFonts w:ascii="Maax" w:hAnsi="Maax"/>
          <w:i/>
          <w:lang w:val="es-ES"/>
        </w:rPr>
        <w:t>I</w:t>
      </w:r>
      <w:r w:rsidR="00D53FD6" w:rsidRPr="008B5046">
        <w:rPr>
          <w:rFonts w:ascii="Maax" w:hAnsi="Maax"/>
          <w:i/>
          <w:lang w:val="es-ES"/>
        </w:rPr>
        <w:t>ntersection</w:t>
      </w:r>
      <w:proofErr w:type="spellEnd"/>
      <w:r w:rsidR="00D53FD6" w:rsidRPr="008B5046">
        <w:rPr>
          <w:rFonts w:ascii="Maax" w:hAnsi="Maax"/>
          <w:i/>
          <w:lang w:val="es-ES"/>
        </w:rPr>
        <w:t xml:space="preserve"> #</w:t>
      </w:r>
      <w:r w:rsidR="0093405C" w:rsidRPr="008B5046">
        <w:rPr>
          <w:rFonts w:ascii="Maax" w:hAnsi="Maax"/>
          <w:i/>
          <w:lang w:val="es-ES"/>
        </w:rPr>
        <w:t>14</w:t>
      </w:r>
      <w:r w:rsidR="0093405C" w:rsidRPr="008B5046">
        <w:rPr>
          <w:rFonts w:ascii="Maax" w:hAnsi="Maax"/>
          <w:lang w:val="es-ES"/>
        </w:rPr>
        <w:t xml:space="preserve"> </w:t>
      </w:r>
      <w:r w:rsidR="008207BB" w:rsidRPr="008B5046">
        <w:rPr>
          <w:rFonts w:ascii="Maax" w:hAnsi="Maax"/>
          <w:lang w:val="es-ES"/>
        </w:rPr>
        <w:t>forma</w:t>
      </w:r>
      <w:r w:rsidR="004D5847" w:rsidRPr="008B5046">
        <w:rPr>
          <w:rFonts w:ascii="Maax" w:hAnsi="Maax"/>
          <w:lang w:val="es-ES"/>
        </w:rPr>
        <w:t xml:space="preserve"> parte de </w:t>
      </w:r>
      <w:r w:rsidR="004D5847" w:rsidRPr="008B5046">
        <w:rPr>
          <w:rFonts w:ascii="Maax" w:hAnsi="Maax" w:cstheme="minorHAnsi"/>
          <w:lang w:val="es-ES"/>
        </w:rPr>
        <w:t>una serie de esculturas de cuero suspendidas, que en lo formal hace referencia expresa a las bridas de las caballerías y se inspira en los collages elaborados por el arquitecto italiano Carlo Molino durante la preparación d</w:t>
      </w:r>
      <w:bookmarkStart w:id="0" w:name="_GoBack"/>
      <w:bookmarkEnd w:id="0"/>
      <w:r w:rsidR="004D5847" w:rsidRPr="008B5046">
        <w:rPr>
          <w:rFonts w:ascii="Maax" w:hAnsi="Maax" w:cstheme="minorHAnsi"/>
          <w:lang w:val="es-ES"/>
        </w:rPr>
        <w:t xml:space="preserve">e su diseño para el célebre edificio de la </w:t>
      </w:r>
      <w:proofErr w:type="spellStart"/>
      <w:r w:rsidR="004D5847" w:rsidRPr="008B5046">
        <w:rPr>
          <w:rFonts w:ascii="Maax" w:hAnsi="Maax" w:cstheme="minorHAnsi"/>
          <w:lang w:val="es-ES"/>
        </w:rPr>
        <w:t>Società</w:t>
      </w:r>
      <w:proofErr w:type="spellEnd"/>
      <w:r w:rsidR="004D5847" w:rsidRPr="008B5046">
        <w:rPr>
          <w:rFonts w:ascii="Maax" w:hAnsi="Maax" w:cstheme="minorHAnsi"/>
          <w:lang w:val="es-ES"/>
        </w:rPr>
        <w:t xml:space="preserve"> </w:t>
      </w:r>
      <w:proofErr w:type="spellStart"/>
      <w:r w:rsidR="004D5847" w:rsidRPr="008B5046">
        <w:rPr>
          <w:rFonts w:ascii="Maax" w:hAnsi="Maax" w:cstheme="minorHAnsi"/>
          <w:lang w:val="es-ES"/>
        </w:rPr>
        <w:t>Ippica</w:t>
      </w:r>
      <w:proofErr w:type="spellEnd"/>
      <w:r w:rsidR="004D5847" w:rsidRPr="008B5046">
        <w:rPr>
          <w:rFonts w:ascii="Maax" w:hAnsi="Maax" w:cstheme="minorHAnsi"/>
          <w:lang w:val="es-ES"/>
        </w:rPr>
        <w:t xml:space="preserve"> </w:t>
      </w:r>
      <w:proofErr w:type="spellStart"/>
      <w:r w:rsidR="004D5847" w:rsidRPr="008B5046">
        <w:rPr>
          <w:rFonts w:ascii="Maax" w:hAnsi="Maax" w:cstheme="minorHAnsi"/>
          <w:lang w:val="es-ES"/>
        </w:rPr>
        <w:t>Torinese</w:t>
      </w:r>
      <w:proofErr w:type="spellEnd"/>
      <w:r w:rsidR="004D5847" w:rsidRPr="008B5046">
        <w:rPr>
          <w:rFonts w:ascii="Maax" w:hAnsi="Maax" w:cstheme="minorHAnsi"/>
          <w:lang w:val="es-ES"/>
        </w:rPr>
        <w:t xml:space="preserve"> (club hípico de Turín). Esa suerte de arneses se amplía y conecta con el espacio expositivo mediante una intrincada red de cuerda, dando lugar en él a una especie de presencia fantasmal que contrasta con la densidad material de la arquitectura circundante.</w:t>
      </w:r>
    </w:p>
    <w:p w:rsidR="004D5847" w:rsidRPr="008B5046" w:rsidRDefault="008207BB" w:rsidP="008207BB">
      <w:pPr>
        <w:rPr>
          <w:rFonts w:eastAsia="Times New Roman" w:cstheme="minorHAnsi"/>
          <w:sz w:val="20"/>
          <w:szCs w:val="20"/>
          <w:shd w:val="clear" w:color="auto" w:fill="FFFFFF"/>
        </w:rPr>
      </w:pPr>
      <w:r w:rsidRPr="008B5046">
        <w:rPr>
          <w:sz w:val="20"/>
          <w:szCs w:val="20"/>
          <w:lang w:val="es-ES"/>
        </w:rPr>
        <w:t>Por su parte,</w:t>
      </w:r>
      <w:r w:rsidR="00BC39A1" w:rsidRPr="008B5046">
        <w:rPr>
          <w:sz w:val="20"/>
          <w:szCs w:val="20"/>
          <w:lang w:val="es-ES"/>
        </w:rPr>
        <w:t xml:space="preserve"> </w:t>
      </w:r>
      <w:proofErr w:type="spellStart"/>
      <w:r w:rsidR="00D53FD6" w:rsidRPr="008B5046">
        <w:rPr>
          <w:b/>
          <w:sz w:val="20"/>
          <w:szCs w:val="20"/>
          <w:lang w:val="es-ES"/>
        </w:rPr>
        <w:t>Lothar</w:t>
      </w:r>
      <w:proofErr w:type="spellEnd"/>
      <w:r w:rsidR="00D53FD6" w:rsidRPr="008B5046">
        <w:rPr>
          <w:b/>
          <w:sz w:val="20"/>
          <w:szCs w:val="20"/>
          <w:lang w:val="es-ES"/>
        </w:rPr>
        <w:t xml:space="preserve"> </w:t>
      </w:r>
      <w:proofErr w:type="spellStart"/>
      <w:r w:rsidR="00D53FD6" w:rsidRPr="008B5046">
        <w:rPr>
          <w:b/>
          <w:sz w:val="20"/>
          <w:szCs w:val="20"/>
          <w:lang w:val="es-ES"/>
        </w:rPr>
        <w:t>Baumgarten</w:t>
      </w:r>
      <w:proofErr w:type="spellEnd"/>
      <w:r w:rsidR="00D53FD6" w:rsidRPr="008B5046">
        <w:rPr>
          <w:sz w:val="20"/>
          <w:szCs w:val="20"/>
          <w:lang w:val="es-ES"/>
        </w:rPr>
        <w:t xml:space="preserve"> </w:t>
      </w:r>
      <w:r w:rsidR="00D53FD6" w:rsidRPr="008B5046">
        <w:rPr>
          <w:sz w:val="20"/>
          <w:szCs w:val="20"/>
        </w:rPr>
        <w:t>(</w:t>
      </w:r>
      <w:proofErr w:type="spellStart"/>
      <w:r w:rsidR="00D53FD6" w:rsidRPr="008B5046">
        <w:rPr>
          <w:sz w:val="20"/>
          <w:szCs w:val="20"/>
        </w:rPr>
        <w:t>Rheinsberg</w:t>
      </w:r>
      <w:proofErr w:type="spellEnd"/>
      <w:r w:rsidR="00D53FD6" w:rsidRPr="008B5046">
        <w:rPr>
          <w:sz w:val="20"/>
          <w:szCs w:val="20"/>
        </w:rPr>
        <w:t>, 1944)</w:t>
      </w:r>
      <w:r w:rsidR="004D5847" w:rsidRPr="008B5046">
        <w:rPr>
          <w:sz w:val="20"/>
          <w:szCs w:val="20"/>
        </w:rPr>
        <w:t xml:space="preserve"> </w:t>
      </w:r>
      <w:r w:rsidR="004D5847" w:rsidRPr="008B5046">
        <w:rPr>
          <w:rFonts w:cstheme="minorHAnsi"/>
          <w:sz w:val="20"/>
          <w:szCs w:val="20"/>
        </w:rPr>
        <w:t xml:space="preserve">analiza y cuestiona los sistemas de pensamiento y representación occidentales y cómo construimos la percepción de otras culturas y nuestra relación con ellas. Entre 1977 y 1986, viajó por las selvas primigenias de América Central conviviendo con tribus </w:t>
      </w:r>
      <w:r w:rsidR="004D5847" w:rsidRPr="008B5046">
        <w:rPr>
          <w:rStyle w:val="shorttext"/>
          <w:rFonts w:cstheme="minorHAnsi"/>
          <w:sz w:val="20"/>
          <w:szCs w:val="20"/>
        </w:rPr>
        <w:t>autóctonas</w:t>
      </w:r>
      <w:r w:rsidR="004D5847" w:rsidRPr="008B5046">
        <w:rPr>
          <w:rFonts w:eastAsia="Times New Roman" w:cstheme="minorHAnsi"/>
          <w:sz w:val="20"/>
          <w:szCs w:val="20"/>
          <w:shd w:val="clear" w:color="auto" w:fill="FFFFFF"/>
        </w:rPr>
        <w:t xml:space="preserve"> que en aquel tiempo tenían escaso contacto con el mundo exterior. Sus fotografías plantean una reflexión sobre el profundo contraste que se da entre las fantasías occidentales sobre el paraíso y los pueblos indígenas, y sus condiciones de vida</w:t>
      </w:r>
      <w:r w:rsidR="004D5847" w:rsidRPr="008B5046">
        <w:rPr>
          <w:rFonts w:cstheme="minorHAnsi"/>
          <w:sz w:val="20"/>
          <w:szCs w:val="20"/>
        </w:rPr>
        <w:t xml:space="preserve"> </w:t>
      </w:r>
      <w:r w:rsidR="004D5847" w:rsidRPr="008B5046">
        <w:rPr>
          <w:rFonts w:eastAsia="Times New Roman" w:cstheme="minorHAnsi"/>
          <w:sz w:val="20"/>
          <w:szCs w:val="20"/>
          <w:shd w:val="clear" w:color="auto" w:fill="FFFFFF"/>
        </w:rPr>
        <w:t>sistemáticamente degradadas por conglomerados internacionales. Las imágenes llevan al pie unas palabras que las dotan de contexto y facilitan su comprensión: “</w:t>
      </w:r>
      <w:proofErr w:type="spellStart"/>
      <w:r w:rsidR="004D5847" w:rsidRPr="008B5046">
        <w:rPr>
          <w:rFonts w:eastAsia="Times New Roman" w:cstheme="minorHAnsi"/>
          <w:sz w:val="20"/>
          <w:szCs w:val="20"/>
          <w:shd w:val="clear" w:color="auto" w:fill="FFFFFF"/>
        </w:rPr>
        <w:t>Unberührt</w:t>
      </w:r>
      <w:proofErr w:type="spellEnd"/>
      <w:r w:rsidR="004D5847" w:rsidRPr="008B5046">
        <w:rPr>
          <w:rFonts w:eastAsia="Times New Roman" w:cstheme="minorHAnsi"/>
          <w:sz w:val="20"/>
          <w:szCs w:val="20"/>
          <w:shd w:val="clear" w:color="auto" w:fill="FFFFFF"/>
        </w:rPr>
        <w:t>” (virgen) o “</w:t>
      </w:r>
      <w:proofErr w:type="spellStart"/>
      <w:r w:rsidR="004D5847" w:rsidRPr="008B5046">
        <w:rPr>
          <w:rFonts w:eastAsia="Times New Roman" w:cstheme="minorHAnsi"/>
          <w:sz w:val="20"/>
          <w:szCs w:val="20"/>
          <w:shd w:val="clear" w:color="auto" w:fill="FFFFFF"/>
        </w:rPr>
        <w:t>Dimension</w:t>
      </w:r>
      <w:proofErr w:type="spellEnd"/>
      <w:r w:rsidR="004D5847" w:rsidRPr="008B5046">
        <w:rPr>
          <w:rFonts w:eastAsia="Times New Roman" w:cstheme="minorHAnsi"/>
          <w:sz w:val="20"/>
          <w:szCs w:val="20"/>
          <w:shd w:val="clear" w:color="auto" w:fill="FFFFFF"/>
        </w:rPr>
        <w:t>” (dimensión) remiten a los rasgos físicos del paisaje y sus proporciones monumentales; “</w:t>
      </w:r>
      <w:proofErr w:type="spellStart"/>
      <w:r w:rsidR="004D5847" w:rsidRPr="008B5046">
        <w:rPr>
          <w:rFonts w:eastAsia="Times New Roman" w:cstheme="minorHAnsi"/>
          <w:sz w:val="20"/>
          <w:szCs w:val="20"/>
          <w:shd w:val="clear" w:color="auto" w:fill="FFFFFF"/>
        </w:rPr>
        <w:t>nomaden</w:t>
      </w:r>
      <w:proofErr w:type="spellEnd"/>
      <w:r w:rsidR="004D5847" w:rsidRPr="008B5046">
        <w:rPr>
          <w:rFonts w:eastAsia="Times New Roman" w:cstheme="minorHAnsi"/>
          <w:sz w:val="20"/>
          <w:szCs w:val="20"/>
          <w:shd w:val="clear" w:color="auto" w:fill="FFFFFF"/>
        </w:rPr>
        <w:t>” (nómadas) describe la forma de vida de estos pueblos, mientras “Imaginaria” aludiría al famoso El Dorado descrito por los conquistadores. La pintura mural muestra los nombres de los pueblos nativos y los territorios que aún ocupan.</w:t>
      </w:r>
    </w:p>
    <w:p w:rsidR="004D5847" w:rsidRPr="008B5046" w:rsidRDefault="004D5847" w:rsidP="008207BB">
      <w:pPr>
        <w:rPr>
          <w:rFonts w:cstheme="minorHAnsi"/>
          <w:sz w:val="20"/>
          <w:szCs w:val="20"/>
        </w:rPr>
      </w:pPr>
      <w:r w:rsidRPr="008B5046">
        <w:rPr>
          <w:rFonts w:cstheme="minorHAnsi"/>
          <w:sz w:val="20"/>
          <w:szCs w:val="20"/>
        </w:rPr>
        <w:t xml:space="preserve">La práctica de </w:t>
      </w:r>
      <w:r w:rsidRPr="008B5046">
        <w:rPr>
          <w:rFonts w:cstheme="minorHAnsi"/>
          <w:b/>
          <w:sz w:val="20"/>
          <w:szCs w:val="20"/>
        </w:rPr>
        <w:t>Jacobo Castellano</w:t>
      </w:r>
      <w:r w:rsidRPr="008B5046">
        <w:rPr>
          <w:rFonts w:cstheme="minorHAnsi"/>
          <w:sz w:val="20"/>
          <w:szCs w:val="20"/>
        </w:rPr>
        <w:t xml:space="preserve"> (Jaen, 1976) hunde sus raíces en el coleccionismo de objetos y fragmentos arquitectónicos, que acumula e incorpora después a sus elaboradas composiciones escultóricas. El punto de partida de esta colección es una vivienda familiar que, a pesar de permanecer durante años sin ocupar, se dejó intacta, funcionando como repositorio de recuerdos familiares</w:t>
      </w:r>
      <w:r w:rsidR="008207BB" w:rsidRPr="008B5046">
        <w:rPr>
          <w:rFonts w:cstheme="minorHAnsi"/>
          <w:sz w:val="20"/>
          <w:szCs w:val="20"/>
        </w:rPr>
        <w:t xml:space="preserve"> a modo de</w:t>
      </w:r>
      <w:r w:rsidRPr="008B5046">
        <w:rPr>
          <w:rFonts w:cstheme="minorHAnsi"/>
          <w:sz w:val="20"/>
          <w:szCs w:val="20"/>
        </w:rPr>
        <w:t xml:space="preserve"> cápsula del tiempo. Luego extendió su búsqueda más allá de su propia historia para enriquecer sus posesiones con las de otros, una tarea que lleva a cabo con gran minuciosidad, eligiendo los objetos por su cualidad histórica o de evocación, por su origen o por la información «biográfica» que transmiten. Como resultado, las esculturas, realizadas con fragmentos de muebles de madera o elementos arquitectónicos y completadas con objetos y artefactos, se convierten en instantáneas de historias pasadas que se entremezclan.</w:t>
      </w:r>
    </w:p>
    <w:p w:rsidR="004D5847" w:rsidRPr="008B5046" w:rsidRDefault="008207BB" w:rsidP="008207BB">
      <w:pPr>
        <w:spacing w:after="0"/>
        <w:rPr>
          <w:rFonts w:cstheme="minorHAnsi"/>
          <w:sz w:val="20"/>
          <w:szCs w:val="20"/>
        </w:rPr>
      </w:pPr>
      <w:r w:rsidRPr="008B5046">
        <w:rPr>
          <w:rFonts w:cstheme="minorHAnsi"/>
          <w:sz w:val="20"/>
          <w:szCs w:val="20"/>
        </w:rPr>
        <w:t>E</w:t>
      </w:r>
      <w:r w:rsidR="004D5847" w:rsidRPr="008B5046">
        <w:rPr>
          <w:rFonts w:cstheme="minorHAnsi"/>
          <w:sz w:val="20"/>
          <w:szCs w:val="20"/>
        </w:rPr>
        <w:t xml:space="preserve">l trabajo de Jacobo Castellano </w:t>
      </w:r>
      <w:r w:rsidRPr="008B5046">
        <w:rPr>
          <w:rFonts w:cstheme="minorHAnsi"/>
          <w:sz w:val="20"/>
          <w:szCs w:val="20"/>
        </w:rPr>
        <w:t xml:space="preserve">tiene </w:t>
      </w:r>
      <w:r w:rsidR="004D5847" w:rsidRPr="008B5046">
        <w:rPr>
          <w:rFonts w:cstheme="minorHAnsi"/>
          <w:sz w:val="20"/>
          <w:szCs w:val="20"/>
        </w:rPr>
        <w:t xml:space="preserve">un grado de austeridad formal que remite al Arte </w:t>
      </w:r>
      <w:proofErr w:type="spellStart"/>
      <w:r w:rsidR="004D5847" w:rsidRPr="008B5046">
        <w:rPr>
          <w:rFonts w:cstheme="minorHAnsi"/>
          <w:sz w:val="20"/>
          <w:szCs w:val="20"/>
        </w:rPr>
        <w:t>Povera</w:t>
      </w:r>
      <w:proofErr w:type="spellEnd"/>
      <w:r w:rsidR="004D5847" w:rsidRPr="008B5046">
        <w:rPr>
          <w:rFonts w:cstheme="minorHAnsi"/>
          <w:sz w:val="20"/>
          <w:szCs w:val="20"/>
        </w:rPr>
        <w:t xml:space="preserve"> italiano sin dejar de expresar, en cierto modo, las raíces andaluzas del artista.</w:t>
      </w:r>
    </w:p>
    <w:p w:rsidR="008207BB" w:rsidRPr="008B5046" w:rsidRDefault="008207BB" w:rsidP="008207BB">
      <w:pPr>
        <w:rPr>
          <w:strike/>
          <w:sz w:val="20"/>
          <w:szCs w:val="20"/>
          <w:lang w:val="es-ES"/>
        </w:rPr>
      </w:pPr>
    </w:p>
    <w:p w:rsidR="003B4C4D" w:rsidRPr="008B5046" w:rsidRDefault="008207BB" w:rsidP="008207BB">
      <w:pPr>
        <w:spacing w:after="0"/>
        <w:rPr>
          <w:rFonts w:cstheme="minorHAnsi"/>
          <w:sz w:val="20"/>
          <w:szCs w:val="20"/>
        </w:rPr>
      </w:pPr>
      <w:r w:rsidRPr="008B5046">
        <w:rPr>
          <w:sz w:val="20"/>
          <w:szCs w:val="20"/>
          <w:lang w:val="es-ES"/>
        </w:rPr>
        <w:lastRenderedPageBreak/>
        <w:t>Por su parte,</w:t>
      </w:r>
      <w:r w:rsidRPr="008B5046">
        <w:rPr>
          <w:b/>
          <w:sz w:val="20"/>
          <w:szCs w:val="20"/>
          <w:lang w:val="es-ES"/>
        </w:rPr>
        <w:t xml:space="preserve"> </w:t>
      </w:r>
      <w:r w:rsidR="00D53FD6" w:rsidRPr="008B5046">
        <w:rPr>
          <w:b/>
          <w:sz w:val="20"/>
          <w:szCs w:val="20"/>
          <w:lang w:val="es-ES"/>
        </w:rPr>
        <w:t xml:space="preserve">Tacita </w:t>
      </w:r>
      <w:proofErr w:type="spellStart"/>
      <w:r w:rsidR="00D53FD6" w:rsidRPr="008B5046">
        <w:rPr>
          <w:b/>
          <w:sz w:val="20"/>
          <w:szCs w:val="20"/>
          <w:lang w:val="es-ES"/>
        </w:rPr>
        <w:t>Dean</w:t>
      </w:r>
      <w:proofErr w:type="spellEnd"/>
      <w:r w:rsidR="00D53FD6" w:rsidRPr="008B5046">
        <w:rPr>
          <w:sz w:val="20"/>
          <w:szCs w:val="20"/>
          <w:lang w:val="es-ES"/>
        </w:rPr>
        <w:t xml:space="preserve"> (Canterbury, 1965) </w:t>
      </w:r>
      <w:r w:rsidR="000C190E" w:rsidRPr="008B5046">
        <w:rPr>
          <w:sz w:val="20"/>
          <w:szCs w:val="20"/>
          <w:lang w:val="es-ES"/>
        </w:rPr>
        <w:t>c</w:t>
      </w:r>
      <w:r w:rsidR="003B4C4D" w:rsidRPr="008B5046">
        <w:rPr>
          <w:rFonts w:cstheme="minorHAnsi"/>
          <w:sz w:val="20"/>
          <w:szCs w:val="20"/>
        </w:rPr>
        <w:t>rea, con película de celuloide, unos filmes cuyo proceso de manipulación física</w:t>
      </w:r>
      <w:r w:rsidR="003B4C4D" w:rsidRPr="008B5046">
        <w:rPr>
          <w:rFonts w:eastAsia="Times New Roman" w:cstheme="minorHAnsi"/>
          <w:sz w:val="20"/>
          <w:szCs w:val="20"/>
        </w:rPr>
        <w:t xml:space="preserve"> no deja de tener relación con el dibujo y la escultura, otros soportes a los que recurre en su trabajo</w:t>
      </w:r>
      <w:r w:rsidR="003B4C4D" w:rsidRPr="008B5046">
        <w:rPr>
          <w:rFonts w:cstheme="minorHAnsi"/>
          <w:sz w:val="20"/>
          <w:szCs w:val="20"/>
        </w:rPr>
        <w:t>.</w:t>
      </w:r>
    </w:p>
    <w:p w:rsidR="00180C45" w:rsidRPr="008B5046" w:rsidRDefault="003B4C4D" w:rsidP="008207BB">
      <w:pPr>
        <w:spacing w:before="240"/>
        <w:rPr>
          <w:rFonts w:eastAsia="Times New Roman" w:cstheme="minorHAnsi"/>
          <w:sz w:val="20"/>
          <w:szCs w:val="20"/>
        </w:rPr>
      </w:pPr>
      <w:r w:rsidRPr="008B5046">
        <w:rPr>
          <w:rFonts w:eastAsia="Times New Roman" w:cstheme="minorHAnsi"/>
          <w:i/>
          <w:iCs/>
          <w:sz w:val="20"/>
          <w:szCs w:val="20"/>
        </w:rPr>
        <w:t>JG</w:t>
      </w:r>
      <w:r w:rsidRPr="008B5046">
        <w:rPr>
          <w:rFonts w:eastAsia="Times New Roman" w:cstheme="minorHAnsi"/>
          <w:sz w:val="20"/>
          <w:szCs w:val="20"/>
        </w:rPr>
        <w:t xml:space="preserve"> recibe su título de las iniciales del escritor británico J.G. </w:t>
      </w:r>
      <w:proofErr w:type="spellStart"/>
      <w:r w:rsidRPr="008B5046">
        <w:rPr>
          <w:rFonts w:eastAsia="Times New Roman" w:cstheme="minorHAnsi"/>
          <w:sz w:val="20"/>
          <w:szCs w:val="20"/>
        </w:rPr>
        <w:t>Ballard</w:t>
      </w:r>
      <w:proofErr w:type="spellEnd"/>
      <w:r w:rsidRPr="008B5046">
        <w:rPr>
          <w:rFonts w:eastAsia="Times New Roman" w:cstheme="minorHAnsi"/>
          <w:sz w:val="20"/>
          <w:szCs w:val="20"/>
        </w:rPr>
        <w:t xml:space="preserve"> (1930-2009), con quien Dean mantuvo una abundante correspondencia motivada por el interés de ambos en </w:t>
      </w:r>
      <w:proofErr w:type="spellStart"/>
      <w:r w:rsidRPr="008B5046">
        <w:rPr>
          <w:rFonts w:eastAsia="Times New Roman" w:cstheme="minorHAnsi"/>
          <w:i/>
          <w:iCs/>
          <w:sz w:val="20"/>
          <w:szCs w:val="20"/>
        </w:rPr>
        <w:t>Spiral</w:t>
      </w:r>
      <w:proofErr w:type="spellEnd"/>
      <w:r w:rsidRPr="008B5046">
        <w:rPr>
          <w:rFonts w:eastAsia="Times New Roman" w:cstheme="minorHAnsi"/>
          <w:i/>
          <w:iCs/>
          <w:sz w:val="20"/>
          <w:szCs w:val="20"/>
        </w:rPr>
        <w:t xml:space="preserve"> </w:t>
      </w:r>
      <w:proofErr w:type="spellStart"/>
      <w:r w:rsidRPr="008B5046">
        <w:rPr>
          <w:rFonts w:eastAsia="Times New Roman" w:cstheme="minorHAnsi"/>
          <w:i/>
          <w:iCs/>
          <w:sz w:val="20"/>
          <w:szCs w:val="20"/>
        </w:rPr>
        <w:t>Jetty</w:t>
      </w:r>
      <w:proofErr w:type="spellEnd"/>
      <w:r w:rsidRPr="008B5046">
        <w:rPr>
          <w:rFonts w:eastAsia="Times New Roman" w:cstheme="minorHAnsi"/>
          <w:sz w:val="20"/>
          <w:szCs w:val="20"/>
        </w:rPr>
        <w:t xml:space="preserve">, la icónica </w:t>
      </w:r>
      <w:proofErr w:type="spellStart"/>
      <w:r w:rsidRPr="008B5046">
        <w:rPr>
          <w:rFonts w:eastAsia="Times New Roman" w:cstheme="minorHAnsi"/>
          <w:i/>
          <w:sz w:val="20"/>
          <w:szCs w:val="20"/>
        </w:rPr>
        <w:t>earthwork</w:t>
      </w:r>
      <w:proofErr w:type="spellEnd"/>
      <w:r w:rsidRPr="008B5046">
        <w:rPr>
          <w:rFonts w:eastAsia="Times New Roman" w:cstheme="minorHAnsi"/>
          <w:sz w:val="20"/>
          <w:szCs w:val="20"/>
        </w:rPr>
        <w:t xml:space="preserve"> (intervención artística en la naturaleza) de Robert </w:t>
      </w:r>
      <w:proofErr w:type="spellStart"/>
      <w:r w:rsidRPr="008B5046">
        <w:rPr>
          <w:rFonts w:eastAsia="Times New Roman" w:cstheme="minorHAnsi"/>
          <w:sz w:val="20"/>
          <w:szCs w:val="20"/>
        </w:rPr>
        <w:t>Smithson</w:t>
      </w:r>
      <w:proofErr w:type="spellEnd"/>
      <w:r w:rsidRPr="008B5046">
        <w:rPr>
          <w:rFonts w:eastAsia="Times New Roman" w:cstheme="minorHAnsi"/>
          <w:sz w:val="20"/>
          <w:szCs w:val="20"/>
        </w:rPr>
        <w:t xml:space="preserve"> y su correspondiente película (las dos piezas creadas en 1970). El film</w:t>
      </w:r>
      <w:r w:rsidR="005815C6" w:rsidRPr="008B5046">
        <w:rPr>
          <w:rFonts w:eastAsia="Times New Roman" w:cstheme="minorHAnsi"/>
          <w:sz w:val="20"/>
          <w:szCs w:val="20"/>
        </w:rPr>
        <w:t>,</w:t>
      </w:r>
      <w:r w:rsidRPr="008B5046">
        <w:rPr>
          <w:rFonts w:eastAsia="Times New Roman" w:cstheme="minorHAnsi"/>
          <w:sz w:val="20"/>
          <w:szCs w:val="20"/>
        </w:rPr>
        <w:t xml:space="preserve"> de 35mm</w:t>
      </w:r>
      <w:r w:rsidR="005815C6" w:rsidRPr="008B5046">
        <w:rPr>
          <w:rFonts w:eastAsia="Times New Roman" w:cstheme="minorHAnsi"/>
          <w:sz w:val="20"/>
          <w:szCs w:val="20"/>
        </w:rPr>
        <w:t>,</w:t>
      </w:r>
      <w:r w:rsidRPr="008B5046">
        <w:rPr>
          <w:rFonts w:eastAsia="Times New Roman" w:cstheme="minorHAnsi"/>
          <w:sz w:val="20"/>
          <w:szCs w:val="20"/>
        </w:rPr>
        <w:t xml:space="preserve"> combina dentro de la película fotoquímica fotogramas con vistas de paisajes salinos de Utah y California</w:t>
      </w:r>
      <w:r w:rsidR="005815C6" w:rsidRPr="008B5046">
        <w:rPr>
          <w:rFonts w:eastAsia="Times New Roman" w:cstheme="minorHAnsi"/>
          <w:sz w:val="20"/>
          <w:szCs w:val="20"/>
        </w:rPr>
        <w:t>, todo ello junto a</w:t>
      </w:r>
      <w:r w:rsidRPr="008B5046">
        <w:rPr>
          <w:rFonts w:eastAsia="Times New Roman" w:cstheme="minorHAnsi"/>
          <w:sz w:val="20"/>
          <w:szCs w:val="20"/>
        </w:rPr>
        <w:t xml:space="preserve"> una voz en off que va leyendo extractos de textos de </w:t>
      </w:r>
      <w:proofErr w:type="spellStart"/>
      <w:r w:rsidRPr="008B5046">
        <w:rPr>
          <w:rFonts w:eastAsia="Times New Roman" w:cstheme="minorHAnsi"/>
          <w:sz w:val="20"/>
          <w:szCs w:val="20"/>
        </w:rPr>
        <w:t>Smithson</w:t>
      </w:r>
      <w:proofErr w:type="spellEnd"/>
      <w:r w:rsidRPr="008B5046">
        <w:rPr>
          <w:rFonts w:eastAsia="Times New Roman" w:cstheme="minorHAnsi"/>
          <w:sz w:val="20"/>
          <w:szCs w:val="20"/>
        </w:rPr>
        <w:t xml:space="preserve"> y </w:t>
      </w:r>
      <w:proofErr w:type="spellStart"/>
      <w:r w:rsidRPr="008B5046">
        <w:rPr>
          <w:rFonts w:eastAsia="Times New Roman" w:cstheme="minorHAnsi"/>
          <w:sz w:val="20"/>
          <w:szCs w:val="20"/>
        </w:rPr>
        <w:t>Ballard</w:t>
      </w:r>
      <w:proofErr w:type="spellEnd"/>
      <w:r w:rsidRPr="008B5046">
        <w:rPr>
          <w:rFonts w:eastAsia="Times New Roman" w:cstheme="minorHAnsi"/>
          <w:sz w:val="20"/>
          <w:szCs w:val="20"/>
        </w:rPr>
        <w:t xml:space="preserve">, incluyendo </w:t>
      </w:r>
      <w:r w:rsidRPr="008B5046">
        <w:rPr>
          <w:rFonts w:eastAsia="Times New Roman" w:cstheme="minorHAnsi"/>
          <w:i/>
          <w:sz w:val="20"/>
          <w:szCs w:val="20"/>
        </w:rPr>
        <w:t>Las voces del tiempo</w:t>
      </w:r>
      <w:r w:rsidRPr="008B5046">
        <w:rPr>
          <w:rFonts w:eastAsia="Times New Roman" w:cstheme="minorHAnsi"/>
          <w:sz w:val="20"/>
          <w:szCs w:val="20"/>
        </w:rPr>
        <w:t xml:space="preserve">, un relato escrito por este último en 1960. Las conexiones entre la ficción de </w:t>
      </w:r>
      <w:proofErr w:type="spellStart"/>
      <w:r w:rsidRPr="008B5046">
        <w:rPr>
          <w:rFonts w:eastAsia="Times New Roman" w:cstheme="minorHAnsi"/>
          <w:sz w:val="20"/>
          <w:szCs w:val="20"/>
        </w:rPr>
        <w:t>Ballard</w:t>
      </w:r>
      <w:proofErr w:type="spellEnd"/>
      <w:r w:rsidRPr="008B5046">
        <w:rPr>
          <w:rFonts w:eastAsia="Times New Roman" w:cstheme="minorHAnsi"/>
          <w:sz w:val="20"/>
          <w:szCs w:val="20"/>
        </w:rPr>
        <w:t xml:space="preserve"> y la </w:t>
      </w:r>
      <w:proofErr w:type="spellStart"/>
      <w:r w:rsidRPr="008B5046">
        <w:rPr>
          <w:rFonts w:eastAsia="Times New Roman" w:cstheme="minorHAnsi"/>
          <w:i/>
          <w:sz w:val="20"/>
          <w:szCs w:val="20"/>
        </w:rPr>
        <w:t>earthwork</w:t>
      </w:r>
      <w:proofErr w:type="spellEnd"/>
      <w:r w:rsidRPr="008B5046">
        <w:rPr>
          <w:rFonts w:eastAsia="Times New Roman" w:cstheme="minorHAnsi"/>
          <w:i/>
          <w:sz w:val="20"/>
          <w:szCs w:val="20"/>
        </w:rPr>
        <w:t xml:space="preserve"> </w:t>
      </w:r>
      <w:r w:rsidRPr="008B5046">
        <w:rPr>
          <w:rFonts w:eastAsia="Times New Roman" w:cstheme="minorHAnsi"/>
          <w:sz w:val="20"/>
          <w:szCs w:val="20"/>
        </w:rPr>
        <w:t xml:space="preserve">creada por </w:t>
      </w:r>
      <w:proofErr w:type="spellStart"/>
      <w:r w:rsidRPr="008B5046">
        <w:rPr>
          <w:rFonts w:eastAsia="Times New Roman" w:cstheme="minorHAnsi"/>
          <w:sz w:val="20"/>
          <w:szCs w:val="20"/>
        </w:rPr>
        <w:t>Smithson</w:t>
      </w:r>
      <w:proofErr w:type="spellEnd"/>
      <w:r w:rsidRPr="008B5046">
        <w:rPr>
          <w:rFonts w:eastAsia="Times New Roman" w:cstheme="minorHAnsi"/>
          <w:sz w:val="20"/>
          <w:szCs w:val="20"/>
        </w:rPr>
        <w:t xml:space="preserve"> son inequívocas. </w:t>
      </w:r>
      <w:r w:rsidRPr="008B5046">
        <w:rPr>
          <w:rFonts w:eastAsia="Times New Roman" w:cstheme="minorHAnsi"/>
          <w:i/>
          <w:iCs/>
          <w:sz w:val="20"/>
          <w:szCs w:val="20"/>
        </w:rPr>
        <w:t>JG</w:t>
      </w:r>
      <w:r w:rsidRPr="008B5046">
        <w:rPr>
          <w:rFonts w:eastAsia="Times New Roman" w:cstheme="minorHAnsi"/>
          <w:sz w:val="20"/>
          <w:szCs w:val="20"/>
        </w:rPr>
        <w:t xml:space="preserve"> es una meditación sobre el tiempo - humano, prehistórico y cósmico- y</w:t>
      </w:r>
      <w:r w:rsidR="005815C6" w:rsidRPr="008B5046">
        <w:rPr>
          <w:rFonts w:eastAsia="Times New Roman" w:cstheme="minorHAnsi"/>
          <w:sz w:val="20"/>
          <w:szCs w:val="20"/>
        </w:rPr>
        <w:t>,</w:t>
      </w:r>
      <w:r w:rsidRPr="008B5046">
        <w:rPr>
          <w:rFonts w:eastAsia="Times New Roman" w:cstheme="minorHAnsi"/>
          <w:sz w:val="20"/>
          <w:szCs w:val="20"/>
        </w:rPr>
        <w:t xml:space="preserve"> a la vez</w:t>
      </w:r>
      <w:r w:rsidR="005815C6" w:rsidRPr="008B5046">
        <w:rPr>
          <w:rFonts w:eastAsia="Times New Roman" w:cstheme="minorHAnsi"/>
          <w:sz w:val="20"/>
          <w:szCs w:val="20"/>
        </w:rPr>
        <w:t>,</w:t>
      </w:r>
      <w:r w:rsidRPr="008B5046">
        <w:rPr>
          <w:rFonts w:eastAsia="Times New Roman" w:cstheme="minorHAnsi"/>
          <w:sz w:val="20"/>
          <w:szCs w:val="20"/>
        </w:rPr>
        <w:t xml:space="preserve"> una reflexión sobre el concepto de paisaje, y más específicamente</w:t>
      </w:r>
      <w:r w:rsidR="005815C6" w:rsidRPr="008B5046">
        <w:rPr>
          <w:rFonts w:eastAsia="Times New Roman" w:cstheme="minorHAnsi"/>
          <w:sz w:val="20"/>
          <w:szCs w:val="20"/>
        </w:rPr>
        <w:t>,</w:t>
      </w:r>
      <w:r w:rsidRPr="008B5046">
        <w:rPr>
          <w:rFonts w:eastAsia="Times New Roman" w:cstheme="minorHAnsi"/>
          <w:sz w:val="20"/>
          <w:szCs w:val="20"/>
        </w:rPr>
        <w:t xml:space="preserve"> sobre la pérdida de escala y esa cierta sensación de intemporalidad que podemos llegar a experimentar en el desierto.</w:t>
      </w:r>
    </w:p>
    <w:p w:rsidR="00D75B10" w:rsidRPr="008B5046" w:rsidRDefault="005815C6" w:rsidP="008207BB">
      <w:pPr>
        <w:rPr>
          <w:sz w:val="20"/>
          <w:szCs w:val="20"/>
          <w:lang w:val="es-ES"/>
        </w:rPr>
      </w:pPr>
      <w:r w:rsidRPr="008B5046">
        <w:rPr>
          <w:sz w:val="20"/>
          <w:szCs w:val="20"/>
          <w:lang w:val="es-ES"/>
        </w:rPr>
        <w:t>Además, este</w:t>
      </w:r>
      <w:r w:rsidR="00D75B10" w:rsidRPr="008B5046">
        <w:rPr>
          <w:sz w:val="20"/>
          <w:szCs w:val="20"/>
          <w:lang w:val="es-ES"/>
        </w:rPr>
        <w:t xml:space="preserve"> film habla también de la alteración de los escenarios naturales por los seres humanos y de la misteriosa belleza que puede resultar de esa interacción </w:t>
      </w:r>
      <w:r w:rsidR="000C190E" w:rsidRPr="008B5046">
        <w:rPr>
          <w:sz w:val="20"/>
          <w:szCs w:val="20"/>
          <w:lang w:val="es-ES"/>
        </w:rPr>
        <w:t>que,</w:t>
      </w:r>
      <w:r w:rsidR="00D75B10" w:rsidRPr="008B5046">
        <w:rPr>
          <w:sz w:val="20"/>
          <w:szCs w:val="20"/>
          <w:lang w:val="es-ES"/>
        </w:rPr>
        <w:t xml:space="preserve"> en este caso, </w:t>
      </w:r>
      <w:r w:rsidRPr="008B5046">
        <w:rPr>
          <w:sz w:val="20"/>
          <w:szCs w:val="20"/>
          <w:lang w:val="es-ES"/>
        </w:rPr>
        <w:t>e</w:t>
      </w:r>
      <w:r w:rsidR="00D75B10" w:rsidRPr="008B5046">
        <w:rPr>
          <w:sz w:val="20"/>
          <w:szCs w:val="20"/>
          <w:lang w:val="es-ES"/>
        </w:rPr>
        <w:t>s tóxica, ya que gran parte de las tomas fueron realizadas en una mina de potasa.</w:t>
      </w:r>
    </w:p>
    <w:p w:rsidR="00180C45" w:rsidRPr="008B5046" w:rsidRDefault="00180C45" w:rsidP="008207BB">
      <w:pPr>
        <w:rPr>
          <w:sz w:val="20"/>
          <w:szCs w:val="20"/>
          <w:lang w:val="es-ES"/>
        </w:rPr>
      </w:pPr>
      <w:r w:rsidRPr="008B5046">
        <w:rPr>
          <w:sz w:val="20"/>
          <w:szCs w:val="20"/>
          <w:lang w:val="es-ES"/>
        </w:rPr>
        <w:t xml:space="preserve">En cuanto a los aspectos técnicos, </w:t>
      </w:r>
      <w:r w:rsidRPr="008B5046">
        <w:rPr>
          <w:i/>
          <w:sz w:val="20"/>
          <w:szCs w:val="20"/>
          <w:lang w:val="es-ES"/>
        </w:rPr>
        <w:t>JG</w:t>
      </w:r>
      <w:r w:rsidRPr="008B5046">
        <w:rPr>
          <w:sz w:val="20"/>
          <w:szCs w:val="20"/>
          <w:lang w:val="es-ES"/>
        </w:rPr>
        <w:t xml:space="preserve"> fue rodada con el sistema de enmascaramiento</w:t>
      </w:r>
      <w:r w:rsidR="00FA7D73" w:rsidRPr="008B5046">
        <w:rPr>
          <w:sz w:val="20"/>
          <w:szCs w:val="20"/>
          <w:lang w:val="es-ES"/>
        </w:rPr>
        <w:t xml:space="preserve"> de la ventanilla de impresión</w:t>
      </w:r>
      <w:r w:rsidR="007035FE" w:rsidRPr="008B5046">
        <w:rPr>
          <w:sz w:val="20"/>
          <w:szCs w:val="20"/>
          <w:lang w:val="es-ES"/>
        </w:rPr>
        <w:t>, desarrollado y pa</w:t>
      </w:r>
      <w:r w:rsidR="00A0080B" w:rsidRPr="008B5046">
        <w:rPr>
          <w:sz w:val="20"/>
          <w:szCs w:val="20"/>
          <w:lang w:val="es-ES"/>
        </w:rPr>
        <w:t xml:space="preserve">tentado recientemente por Tacita Dean, un laborioso trabajo que permite hacer exposiciones </w:t>
      </w:r>
      <w:r w:rsidRPr="008B5046">
        <w:rPr>
          <w:sz w:val="20"/>
          <w:szCs w:val="20"/>
          <w:lang w:val="es-ES"/>
        </w:rPr>
        <w:t>y re</w:t>
      </w:r>
      <w:r w:rsidR="005815C6" w:rsidRPr="008B5046">
        <w:rPr>
          <w:sz w:val="20"/>
          <w:szCs w:val="20"/>
          <w:lang w:val="es-ES"/>
        </w:rPr>
        <w:t>-</w:t>
      </w:r>
      <w:r w:rsidRPr="008B5046">
        <w:rPr>
          <w:sz w:val="20"/>
          <w:szCs w:val="20"/>
          <w:lang w:val="es-ES"/>
        </w:rPr>
        <w:t>exposiciones del negativo dentro de un solo</w:t>
      </w:r>
      <w:r w:rsidR="00A0080B" w:rsidRPr="008B5046">
        <w:rPr>
          <w:sz w:val="20"/>
          <w:szCs w:val="20"/>
          <w:lang w:val="es-ES"/>
        </w:rPr>
        <w:t xml:space="preserve"> </w:t>
      </w:r>
      <w:r w:rsidRPr="008B5046">
        <w:rPr>
          <w:sz w:val="20"/>
          <w:szCs w:val="20"/>
          <w:lang w:val="es-ES"/>
        </w:rPr>
        <w:t>fotograma. La técnica exige pasar muchas veces por la cámara la película no expuesta</w:t>
      </w:r>
      <w:r w:rsidR="00A0080B" w:rsidRPr="008B5046">
        <w:rPr>
          <w:sz w:val="20"/>
          <w:szCs w:val="20"/>
          <w:lang w:val="es-ES"/>
        </w:rPr>
        <w:t>, dando así a cada fotograma la posibilidad de traspasar tiempo y lugar.</w:t>
      </w:r>
    </w:p>
    <w:p w:rsidR="008207BB" w:rsidRPr="008B5046" w:rsidRDefault="00D53FD6" w:rsidP="008207BB">
      <w:pPr>
        <w:rPr>
          <w:rFonts w:eastAsia="Times New Roman" w:cstheme="minorHAnsi"/>
          <w:sz w:val="20"/>
          <w:szCs w:val="20"/>
        </w:rPr>
      </w:pPr>
      <w:r w:rsidRPr="008B5046">
        <w:rPr>
          <w:b/>
          <w:sz w:val="20"/>
          <w:szCs w:val="20"/>
          <w:lang w:val="es-ES"/>
        </w:rPr>
        <w:t xml:space="preserve">Fernanda </w:t>
      </w:r>
      <w:proofErr w:type="spellStart"/>
      <w:r w:rsidRPr="008B5046">
        <w:rPr>
          <w:b/>
          <w:sz w:val="20"/>
          <w:szCs w:val="20"/>
          <w:lang w:val="es-ES"/>
        </w:rPr>
        <w:t>Fragateiro</w:t>
      </w:r>
      <w:proofErr w:type="spellEnd"/>
      <w:r w:rsidR="00186961" w:rsidRPr="008B5046">
        <w:rPr>
          <w:sz w:val="20"/>
          <w:szCs w:val="20"/>
          <w:lang w:val="es-ES"/>
        </w:rPr>
        <w:t xml:space="preserve"> (</w:t>
      </w:r>
      <w:r w:rsidR="00C90525" w:rsidRPr="008B5046">
        <w:rPr>
          <w:sz w:val="20"/>
          <w:szCs w:val="20"/>
          <w:lang w:val="es-ES"/>
        </w:rPr>
        <w:t>Montijo</w:t>
      </w:r>
      <w:r w:rsidRPr="008B5046">
        <w:rPr>
          <w:sz w:val="20"/>
          <w:szCs w:val="20"/>
          <w:lang w:val="es-ES"/>
        </w:rPr>
        <w:t xml:space="preserve">, </w:t>
      </w:r>
      <w:r w:rsidR="00C90525" w:rsidRPr="008B5046">
        <w:rPr>
          <w:sz w:val="20"/>
          <w:szCs w:val="20"/>
          <w:lang w:val="es-ES"/>
        </w:rPr>
        <w:t xml:space="preserve">1962) </w:t>
      </w:r>
      <w:r w:rsidR="00C90525" w:rsidRPr="008B5046">
        <w:rPr>
          <w:rFonts w:eastAsia="Times New Roman" w:cstheme="minorHAnsi"/>
          <w:sz w:val="20"/>
          <w:szCs w:val="20"/>
        </w:rPr>
        <w:t>centra su interés en el impacto de la arquitectura y del urbanismo sobre la interacción humana, pero también en su calidad escultórica. La mayor parte de sus obras parten de detalles o fragmentos arquitectónicos, y algunas llegan incluso a realizarse con material</w:t>
      </w:r>
      <w:r w:rsidR="008207BB" w:rsidRPr="008B5046">
        <w:rPr>
          <w:rFonts w:eastAsia="Times New Roman" w:cstheme="minorHAnsi"/>
          <w:sz w:val="20"/>
          <w:szCs w:val="20"/>
        </w:rPr>
        <w:t>es de la</w:t>
      </w:r>
      <w:r w:rsidR="00C90525" w:rsidRPr="008B5046">
        <w:rPr>
          <w:rFonts w:eastAsia="Times New Roman" w:cstheme="minorHAnsi"/>
          <w:sz w:val="20"/>
          <w:szCs w:val="20"/>
        </w:rPr>
        <w:t xml:space="preserve"> construcción que la artista recopila en su deambular por la ciudad</w:t>
      </w:r>
      <w:r w:rsidR="008207BB" w:rsidRPr="008B5046">
        <w:rPr>
          <w:rFonts w:eastAsia="Times New Roman" w:cstheme="minorHAnsi"/>
          <w:sz w:val="20"/>
          <w:szCs w:val="20"/>
        </w:rPr>
        <w:t xml:space="preserve">. </w:t>
      </w:r>
    </w:p>
    <w:p w:rsidR="00C90525" w:rsidRPr="008B5046" w:rsidRDefault="00C90525" w:rsidP="008207BB">
      <w:pPr>
        <w:rPr>
          <w:sz w:val="20"/>
          <w:szCs w:val="20"/>
          <w:lang w:val="es-ES"/>
        </w:rPr>
      </w:pPr>
      <w:proofErr w:type="spellStart"/>
      <w:r w:rsidRPr="008B5046">
        <w:rPr>
          <w:i/>
          <w:sz w:val="20"/>
          <w:szCs w:val="20"/>
          <w:lang w:val="es-ES"/>
        </w:rPr>
        <w:t>Um</w:t>
      </w:r>
      <w:proofErr w:type="spellEnd"/>
      <w:r w:rsidRPr="008B5046">
        <w:rPr>
          <w:i/>
          <w:sz w:val="20"/>
          <w:szCs w:val="20"/>
          <w:lang w:val="es-ES"/>
        </w:rPr>
        <w:t xml:space="preserve"> </w:t>
      </w:r>
      <w:proofErr w:type="spellStart"/>
      <w:r w:rsidRPr="008B5046">
        <w:rPr>
          <w:i/>
          <w:sz w:val="20"/>
          <w:szCs w:val="20"/>
          <w:lang w:val="es-ES"/>
        </w:rPr>
        <w:t>caminho</w:t>
      </w:r>
      <w:proofErr w:type="spellEnd"/>
      <w:r w:rsidRPr="008B5046">
        <w:rPr>
          <w:i/>
          <w:sz w:val="20"/>
          <w:szCs w:val="20"/>
          <w:lang w:val="es-ES"/>
        </w:rPr>
        <w:t xml:space="preserve"> que </w:t>
      </w:r>
      <w:proofErr w:type="spellStart"/>
      <w:r w:rsidRPr="008B5046">
        <w:rPr>
          <w:i/>
          <w:sz w:val="20"/>
          <w:szCs w:val="20"/>
          <w:lang w:val="es-ES"/>
        </w:rPr>
        <w:t>não</w:t>
      </w:r>
      <w:proofErr w:type="spellEnd"/>
      <w:r w:rsidRPr="008B5046">
        <w:rPr>
          <w:i/>
          <w:sz w:val="20"/>
          <w:szCs w:val="20"/>
          <w:lang w:val="es-ES"/>
        </w:rPr>
        <w:t xml:space="preserve"> é </w:t>
      </w:r>
      <w:proofErr w:type="spellStart"/>
      <w:r w:rsidRPr="008B5046">
        <w:rPr>
          <w:i/>
          <w:sz w:val="20"/>
          <w:szCs w:val="20"/>
          <w:lang w:val="es-ES"/>
        </w:rPr>
        <w:t>um</w:t>
      </w:r>
      <w:proofErr w:type="spellEnd"/>
      <w:r w:rsidRPr="008B5046">
        <w:rPr>
          <w:i/>
          <w:sz w:val="20"/>
          <w:szCs w:val="20"/>
          <w:lang w:val="es-ES"/>
        </w:rPr>
        <w:t xml:space="preserve"> camino</w:t>
      </w:r>
      <w:r w:rsidRPr="008B5046">
        <w:rPr>
          <w:sz w:val="20"/>
          <w:szCs w:val="20"/>
          <w:lang w:val="es-ES"/>
        </w:rPr>
        <w:t xml:space="preserve"> (</w:t>
      </w:r>
      <w:r w:rsidRPr="008B5046">
        <w:rPr>
          <w:i/>
          <w:sz w:val="20"/>
          <w:szCs w:val="20"/>
          <w:lang w:val="es-ES"/>
        </w:rPr>
        <w:t xml:space="preserve">Un camino que no es un camino) </w:t>
      </w:r>
      <w:r w:rsidRPr="008B5046">
        <w:rPr>
          <w:rFonts w:eastAsia="Times New Roman" w:cstheme="minorHAnsi"/>
          <w:sz w:val="20"/>
          <w:szCs w:val="20"/>
        </w:rPr>
        <w:t xml:space="preserve">es la réplica de una pasarela de tablones que encontró mientras exploraba Ciudad Abierta. Toma su título de </w:t>
      </w:r>
      <w:r w:rsidRPr="008B5046">
        <w:rPr>
          <w:rFonts w:eastAsia="Times New Roman" w:cstheme="minorHAnsi"/>
          <w:i/>
          <w:sz w:val="20"/>
          <w:szCs w:val="20"/>
        </w:rPr>
        <w:t xml:space="preserve">Road </w:t>
      </w:r>
      <w:proofErr w:type="spellStart"/>
      <w:r w:rsidRPr="008B5046">
        <w:rPr>
          <w:rFonts w:eastAsia="Times New Roman" w:cstheme="minorHAnsi"/>
          <w:i/>
          <w:sz w:val="20"/>
          <w:szCs w:val="20"/>
        </w:rPr>
        <w:t>That</w:t>
      </w:r>
      <w:proofErr w:type="spellEnd"/>
      <w:r w:rsidRPr="008B5046">
        <w:rPr>
          <w:rFonts w:eastAsia="Times New Roman" w:cstheme="minorHAnsi"/>
          <w:i/>
          <w:sz w:val="20"/>
          <w:szCs w:val="20"/>
        </w:rPr>
        <w:t xml:space="preserve"> </w:t>
      </w:r>
      <w:proofErr w:type="spellStart"/>
      <w:r w:rsidRPr="008B5046">
        <w:rPr>
          <w:rFonts w:eastAsia="Times New Roman" w:cstheme="minorHAnsi"/>
          <w:i/>
          <w:sz w:val="20"/>
          <w:szCs w:val="20"/>
        </w:rPr>
        <w:t>Is</w:t>
      </w:r>
      <w:proofErr w:type="spellEnd"/>
      <w:r w:rsidRPr="008B5046">
        <w:rPr>
          <w:rFonts w:eastAsia="Times New Roman" w:cstheme="minorHAnsi"/>
          <w:i/>
          <w:sz w:val="20"/>
          <w:szCs w:val="20"/>
        </w:rPr>
        <w:t xml:space="preserve"> </w:t>
      </w:r>
      <w:proofErr w:type="spellStart"/>
      <w:r w:rsidRPr="008B5046">
        <w:rPr>
          <w:rFonts w:eastAsia="Times New Roman" w:cstheme="minorHAnsi"/>
          <w:i/>
          <w:sz w:val="20"/>
          <w:szCs w:val="20"/>
        </w:rPr>
        <w:t>Not</w:t>
      </w:r>
      <w:proofErr w:type="spellEnd"/>
      <w:r w:rsidRPr="008B5046">
        <w:rPr>
          <w:rFonts w:eastAsia="Times New Roman" w:cstheme="minorHAnsi"/>
          <w:i/>
          <w:sz w:val="20"/>
          <w:szCs w:val="20"/>
        </w:rPr>
        <w:t xml:space="preserve"> A Road And The Open City, </w:t>
      </w:r>
      <w:proofErr w:type="spellStart"/>
      <w:r w:rsidRPr="008B5046">
        <w:rPr>
          <w:rFonts w:eastAsia="Times New Roman" w:cstheme="minorHAnsi"/>
          <w:i/>
          <w:sz w:val="20"/>
          <w:szCs w:val="20"/>
        </w:rPr>
        <w:t>Ritoque</w:t>
      </w:r>
      <w:proofErr w:type="spellEnd"/>
      <w:r w:rsidRPr="008B5046">
        <w:rPr>
          <w:rFonts w:eastAsia="Times New Roman" w:cstheme="minorHAnsi"/>
          <w:i/>
          <w:sz w:val="20"/>
          <w:szCs w:val="20"/>
        </w:rPr>
        <w:t xml:space="preserve">, Chile, </w:t>
      </w:r>
      <w:r w:rsidRPr="008B5046">
        <w:rPr>
          <w:rFonts w:eastAsia="Times New Roman" w:cstheme="minorHAnsi"/>
          <w:sz w:val="20"/>
          <w:szCs w:val="20"/>
        </w:rPr>
        <w:t xml:space="preserve">un libro publicado en 1996 </w:t>
      </w:r>
      <w:r w:rsidR="008207BB" w:rsidRPr="008B5046">
        <w:rPr>
          <w:rFonts w:eastAsia="Times New Roman" w:cstheme="minorHAnsi"/>
          <w:sz w:val="20"/>
          <w:szCs w:val="20"/>
        </w:rPr>
        <w:t xml:space="preserve">y </w:t>
      </w:r>
      <w:r w:rsidRPr="008B5046">
        <w:rPr>
          <w:rFonts w:eastAsia="Times New Roman" w:cstheme="minorHAnsi"/>
          <w:sz w:val="20"/>
          <w:szCs w:val="20"/>
        </w:rPr>
        <w:t>que examina este singular laboratorio arquitectónico y urbanístico al aire libre ubicado en las proximidades de Valparaíso, Chile. La base de espejo, que sustituye el terreno sobre el que se asentar</w:t>
      </w:r>
      <w:r w:rsidR="008207BB" w:rsidRPr="008B5046">
        <w:rPr>
          <w:rFonts w:eastAsia="Times New Roman" w:cstheme="minorHAnsi"/>
          <w:sz w:val="20"/>
          <w:szCs w:val="20"/>
        </w:rPr>
        <w:t>á</w:t>
      </w:r>
      <w:r w:rsidRPr="008B5046">
        <w:rPr>
          <w:rFonts w:eastAsia="Times New Roman" w:cstheme="minorHAnsi"/>
          <w:sz w:val="20"/>
          <w:szCs w:val="20"/>
        </w:rPr>
        <w:t xml:space="preserve"> la plataforma, representa, en lo formal, el cambio de estatus de lo que en otro tiempo fue una construcción funcional.</w:t>
      </w:r>
    </w:p>
    <w:p w:rsidR="00C90525" w:rsidRPr="008B5046" w:rsidRDefault="00D53FD6" w:rsidP="008207BB">
      <w:pPr>
        <w:rPr>
          <w:rFonts w:cstheme="minorHAnsi"/>
          <w:sz w:val="20"/>
          <w:szCs w:val="20"/>
        </w:rPr>
      </w:pPr>
      <w:r w:rsidRPr="008B5046">
        <w:rPr>
          <w:sz w:val="20"/>
          <w:szCs w:val="20"/>
          <w:lang w:val="es-ES"/>
        </w:rPr>
        <w:lastRenderedPageBreak/>
        <w:t xml:space="preserve">Otra manera de redefinir el espacio se muestra en la obra </w:t>
      </w:r>
      <w:r w:rsidRPr="008B5046">
        <w:rPr>
          <w:i/>
          <w:sz w:val="20"/>
          <w:szCs w:val="20"/>
          <w:lang w:val="es-ES"/>
        </w:rPr>
        <w:t>Don Quijote también esculpió el aire</w:t>
      </w:r>
      <w:r w:rsidR="002B36F1" w:rsidRPr="008B5046">
        <w:rPr>
          <w:sz w:val="20"/>
          <w:szCs w:val="20"/>
          <w:lang w:val="es-ES"/>
        </w:rPr>
        <w:t>,</w:t>
      </w:r>
      <w:r w:rsidRPr="008B5046">
        <w:rPr>
          <w:sz w:val="20"/>
          <w:szCs w:val="20"/>
          <w:lang w:val="es-ES"/>
        </w:rPr>
        <w:t xml:space="preserve"> de </w:t>
      </w:r>
      <w:r w:rsidRPr="008B5046">
        <w:rPr>
          <w:b/>
          <w:sz w:val="20"/>
          <w:szCs w:val="20"/>
          <w:lang w:val="es-ES"/>
        </w:rPr>
        <w:t>Nuria Fuster</w:t>
      </w:r>
      <w:r w:rsidRPr="008B5046">
        <w:rPr>
          <w:sz w:val="20"/>
          <w:szCs w:val="20"/>
          <w:lang w:val="es-ES"/>
        </w:rPr>
        <w:t xml:space="preserve"> (Alicante, 1978). La artista </w:t>
      </w:r>
      <w:r w:rsidR="00C90525" w:rsidRPr="008B5046">
        <w:rPr>
          <w:rFonts w:cstheme="minorHAnsi"/>
          <w:sz w:val="20"/>
          <w:szCs w:val="20"/>
        </w:rPr>
        <w:t>trabaja a menudo con objetos que suele encontrar en el espacio público, la mayor parte de las veces d</w:t>
      </w:r>
      <w:r w:rsidR="008207BB" w:rsidRPr="008B5046">
        <w:rPr>
          <w:rFonts w:cstheme="minorHAnsi"/>
          <w:sz w:val="20"/>
          <w:szCs w:val="20"/>
        </w:rPr>
        <w:t>esechos, restos de una sociedad</w:t>
      </w:r>
      <w:r w:rsidR="00C90525" w:rsidRPr="008B5046">
        <w:rPr>
          <w:rFonts w:cstheme="minorHAnsi"/>
          <w:sz w:val="20"/>
          <w:szCs w:val="20"/>
        </w:rPr>
        <w:t xml:space="preserve"> en la que los productos alcanzan la obsolescencia cuando todavía cumplen su función. Para la artista, la galería no es solo un lugar de exhibición: también lo es de producción. De ahí que sus instalaciones alcancen su condición final solo en el marco temporal de la exposición, de forma parecida a cómo se dispone el atrezo en un escenario. La efigie de Don Quijote protagoniza esta obra y la dota de una trama teatral. Fuster construye el conjunto con una plancha de hierro que sirve como cortina o pantalla, y un aspirador que lanza aire hacia las aspas de lo que, de otro modo, no sería sino un vano ventilador industrial, evocando los molinos de viento de la famosa epopeya de Cervantes.</w:t>
      </w:r>
    </w:p>
    <w:p w:rsidR="008A54F7" w:rsidRPr="008B5046" w:rsidRDefault="00C90525" w:rsidP="008207BB">
      <w:pPr>
        <w:rPr>
          <w:sz w:val="20"/>
          <w:szCs w:val="20"/>
          <w:lang w:val="es-ES"/>
        </w:rPr>
      </w:pPr>
      <w:r w:rsidRPr="008B5046">
        <w:rPr>
          <w:sz w:val="20"/>
          <w:szCs w:val="20"/>
          <w:lang w:val="es-ES"/>
        </w:rPr>
        <w:t xml:space="preserve">Esta compleja relación del ser humano con la naturaleza y el medio ambiente es el tema predominante en la obra de </w:t>
      </w:r>
      <w:r w:rsidRPr="008B5046">
        <w:rPr>
          <w:b/>
          <w:sz w:val="20"/>
          <w:szCs w:val="20"/>
          <w:lang w:val="es-ES"/>
        </w:rPr>
        <w:t>Joan Jonas</w:t>
      </w:r>
      <w:r w:rsidRPr="008B5046">
        <w:rPr>
          <w:sz w:val="20"/>
          <w:szCs w:val="20"/>
          <w:lang w:val="es-ES"/>
        </w:rPr>
        <w:t xml:space="preserve"> (Nueva York, 1936)</w:t>
      </w:r>
      <w:r w:rsidR="008A54F7" w:rsidRPr="008B5046">
        <w:rPr>
          <w:sz w:val="20"/>
          <w:szCs w:val="20"/>
          <w:lang w:val="es-ES"/>
        </w:rPr>
        <w:t xml:space="preserve">. </w:t>
      </w:r>
      <w:r w:rsidR="008A54F7" w:rsidRPr="008B5046">
        <w:rPr>
          <w:rFonts w:cstheme="minorHAnsi"/>
          <w:sz w:val="20"/>
          <w:szCs w:val="20"/>
        </w:rPr>
        <w:t xml:space="preserve">Lleva cincuenta años abriendo camino a un lenguaje formal que combina performance, dibujo y vídeo. En esta obra, Jonas recurre por primera vez a la pintura mural para crear un entorno </w:t>
      </w:r>
      <w:proofErr w:type="spellStart"/>
      <w:r w:rsidR="008A54F7" w:rsidRPr="008B5046">
        <w:rPr>
          <w:rFonts w:cstheme="minorHAnsi"/>
          <w:sz w:val="20"/>
          <w:szCs w:val="20"/>
        </w:rPr>
        <w:t>inmersivo</w:t>
      </w:r>
      <w:proofErr w:type="spellEnd"/>
      <w:r w:rsidR="008A54F7" w:rsidRPr="008B5046">
        <w:rPr>
          <w:rFonts w:cstheme="minorHAnsi"/>
          <w:sz w:val="20"/>
          <w:szCs w:val="20"/>
        </w:rPr>
        <w:t xml:space="preserve"> que evoca un bosque poblado por aves y escenifica un vídeo de dos canales que funde referencias a sus continuos viajes por el mundo con otras relativas a su exploración de los paisajes rurales de Cantabria. El material filmado es fruto de un complejo montaje en múltiples capas, utilizando los paisajes como telón de fondo de la performance de la propia Jonas, pero también de las realizadas por jóvenes artistas con quienes colaboró. </w:t>
      </w:r>
      <w:r w:rsidR="008A54F7" w:rsidRPr="008B5046">
        <w:rPr>
          <w:sz w:val="20"/>
          <w:szCs w:val="20"/>
          <w:lang w:val="es-ES"/>
        </w:rPr>
        <w:t xml:space="preserve">Durante muchos años, Joan Jonas ha abordado en su trabajo las terribles consecuencias de la desastrosa gestión que la humanidad ha hecho de los recursos naturales y los enormes daños infligidos a otras especies y a su medio natural. Centrándose en las aves y los árboles, Jonas ha elaborado también un entorno </w:t>
      </w:r>
      <w:proofErr w:type="spellStart"/>
      <w:r w:rsidR="008A54F7" w:rsidRPr="008B5046">
        <w:rPr>
          <w:sz w:val="20"/>
          <w:szCs w:val="20"/>
          <w:lang w:val="es-ES"/>
        </w:rPr>
        <w:t>inmersivo</w:t>
      </w:r>
      <w:proofErr w:type="spellEnd"/>
      <w:r w:rsidR="008A54F7" w:rsidRPr="008B5046">
        <w:rPr>
          <w:sz w:val="20"/>
          <w:szCs w:val="20"/>
          <w:lang w:val="es-ES"/>
        </w:rPr>
        <w:t xml:space="preserve"> en el que reflexionar sobre qué entendemos hoy por paisaje natural. </w:t>
      </w:r>
    </w:p>
    <w:p w:rsidR="008A54F7" w:rsidRPr="008B5046" w:rsidRDefault="008A54F7" w:rsidP="008207BB">
      <w:pPr>
        <w:rPr>
          <w:rFonts w:cstheme="minorHAnsi"/>
          <w:sz w:val="20"/>
          <w:szCs w:val="20"/>
        </w:rPr>
      </w:pPr>
      <w:r w:rsidRPr="008B5046">
        <w:rPr>
          <w:sz w:val="20"/>
          <w:szCs w:val="20"/>
          <w:lang w:val="es-ES"/>
        </w:rPr>
        <w:t>En su trabajo,</w:t>
      </w:r>
      <w:r w:rsidR="00D53FD6" w:rsidRPr="008B5046">
        <w:rPr>
          <w:sz w:val="20"/>
          <w:szCs w:val="20"/>
          <w:lang w:val="es-ES"/>
        </w:rPr>
        <w:t xml:space="preserve"> </w:t>
      </w:r>
      <w:r w:rsidR="00D53FD6" w:rsidRPr="008B5046">
        <w:rPr>
          <w:b/>
          <w:sz w:val="20"/>
          <w:szCs w:val="20"/>
          <w:lang w:val="es-ES"/>
        </w:rPr>
        <w:t xml:space="preserve">Irene </w:t>
      </w:r>
      <w:proofErr w:type="spellStart"/>
      <w:r w:rsidR="00D53FD6" w:rsidRPr="008B5046">
        <w:rPr>
          <w:b/>
          <w:sz w:val="20"/>
          <w:szCs w:val="20"/>
          <w:lang w:val="es-ES"/>
        </w:rPr>
        <w:t>Kolpelman</w:t>
      </w:r>
      <w:proofErr w:type="spellEnd"/>
      <w:r w:rsidR="00D53FD6" w:rsidRPr="008B5046">
        <w:rPr>
          <w:sz w:val="20"/>
          <w:szCs w:val="20"/>
          <w:lang w:val="es-ES"/>
        </w:rPr>
        <w:t xml:space="preserve"> (Argentina, 1974)</w:t>
      </w:r>
      <w:r w:rsidRPr="008B5046">
        <w:rPr>
          <w:sz w:val="20"/>
          <w:szCs w:val="20"/>
          <w:lang w:val="es-ES"/>
        </w:rPr>
        <w:t xml:space="preserve"> </w:t>
      </w:r>
      <w:r w:rsidRPr="008B5046">
        <w:rPr>
          <w:rFonts w:cstheme="minorHAnsi"/>
          <w:sz w:val="20"/>
          <w:szCs w:val="20"/>
        </w:rPr>
        <w:t>documenta su intento por descifrar cómo se produce y comparte el conocimiento. Al hacerlo, la artista reflexiona además acerca de cómo los científicos y naturalistas soslayan lo empírico, en favor de una vía más racional y estructurada de entender la naturaleza. Elabora todo tipo de sistemas clasificatorios, algunos de ellos, útiles para entender por qué el arte y la ciencia siguen caminos tan divergentes cuando en otro tiempo parecieron encontrarse mucho más próximos.</w:t>
      </w:r>
    </w:p>
    <w:p w:rsidR="008A54F7" w:rsidRPr="008B5046" w:rsidRDefault="008A54F7" w:rsidP="008207BB">
      <w:pPr>
        <w:rPr>
          <w:rFonts w:cstheme="minorHAnsi"/>
          <w:sz w:val="20"/>
          <w:szCs w:val="20"/>
        </w:rPr>
      </w:pPr>
      <w:r w:rsidRPr="008B5046">
        <w:rPr>
          <w:rFonts w:cstheme="minorHAnsi"/>
          <w:sz w:val="20"/>
          <w:szCs w:val="20"/>
        </w:rPr>
        <w:t xml:space="preserve">Producida en colaboración con </w:t>
      </w:r>
      <w:r w:rsidRPr="008B5046">
        <w:rPr>
          <w:sz w:val="20"/>
          <w:szCs w:val="20"/>
          <w:lang w:val="es-ES"/>
        </w:rPr>
        <w:t xml:space="preserve">el doctor Marcel </w:t>
      </w:r>
      <w:proofErr w:type="spellStart"/>
      <w:r w:rsidRPr="008B5046">
        <w:rPr>
          <w:sz w:val="20"/>
          <w:szCs w:val="20"/>
          <w:lang w:val="es-ES"/>
        </w:rPr>
        <w:t>Wernand</w:t>
      </w:r>
      <w:proofErr w:type="spellEnd"/>
      <w:r w:rsidRPr="008B5046">
        <w:rPr>
          <w:sz w:val="20"/>
          <w:szCs w:val="20"/>
          <w:lang w:val="es-ES"/>
        </w:rPr>
        <w:t xml:space="preserve">, oceanógrafo físico en el NIOZ (Royal </w:t>
      </w:r>
      <w:proofErr w:type="spellStart"/>
      <w:r w:rsidRPr="008B5046">
        <w:rPr>
          <w:sz w:val="20"/>
          <w:szCs w:val="20"/>
          <w:lang w:val="es-ES"/>
        </w:rPr>
        <w:t>Netherlands</w:t>
      </w:r>
      <w:proofErr w:type="spellEnd"/>
      <w:r w:rsidRPr="008B5046">
        <w:rPr>
          <w:sz w:val="20"/>
          <w:szCs w:val="20"/>
          <w:lang w:val="es-ES"/>
        </w:rPr>
        <w:t xml:space="preserve"> </w:t>
      </w:r>
      <w:proofErr w:type="spellStart"/>
      <w:r w:rsidRPr="008B5046">
        <w:rPr>
          <w:sz w:val="20"/>
          <w:szCs w:val="20"/>
          <w:lang w:val="es-ES"/>
        </w:rPr>
        <w:t>Institute</w:t>
      </w:r>
      <w:proofErr w:type="spellEnd"/>
      <w:r w:rsidRPr="008B5046">
        <w:rPr>
          <w:sz w:val="20"/>
          <w:szCs w:val="20"/>
          <w:lang w:val="es-ES"/>
        </w:rPr>
        <w:t xml:space="preserve"> </w:t>
      </w:r>
      <w:proofErr w:type="spellStart"/>
      <w:r w:rsidRPr="008B5046">
        <w:rPr>
          <w:sz w:val="20"/>
          <w:szCs w:val="20"/>
          <w:lang w:val="es-ES"/>
        </w:rPr>
        <w:t>for</w:t>
      </w:r>
      <w:proofErr w:type="spellEnd"/>
      <w:r w:rsidRPr="008B5046">
        <w:rPr>
          <w:sz w:val="20"/>
          <w:szCs w:val="20"/>
          <w:lang w:val="es-ES"/>
        </w:rPr>
        <w:t xml:space="preserve"> Sea </w:t>
      </w:r>
      <w:proofErr w:type="spellStart"/>
      <w:r w:rsidRPr="008B5046">
        <w:rPr>
          <w:sz w:val="20"/>
          <w:szCs w:val="20"/>
          <w:lang w:val="es-ES"/>
        </w:rPr>
        <w:t>Research</w:t>
      </w:r>
      <w:proofErr w:type="spellEnd"/>
      <w:r w:rsidRPr="008B5046">
        <w:rPr>
          <w:sz w:val="20"/>
          <w:szCs w:val="20"/>
          <w:lang w:val="es-ES"/>
        </w:rPr>
        <w:t>)</w:t>
      </w:r>
      <w:r w:rsidRPr="008B5046">
        <w:rPr>
          <w:rFonts w:cstheme="minorHAnsi"/>
          <w:sz w:val="20"/>
          <w:szCs w:val="20"/>
        </w:rPr>
        <w:t xml:space="preserve">, esta nueva serie de trabajos se refiere a los diversos sistemas que existen desde el siglo XIX para registrar el color y el grado de transparencia de los cuerpos acuáticos de todo el mundo. Cada uno de los elementos de la instalación remite a una nomenclatura y escala concretas utilizadas para describir el agua. Juntos, esos elementos, crean </w:t>
      </w:r>
      <w:r w:rsidRPr="008B5046">
        <w:rPr>
          <w:rFonts w:cstheme="minorHAnsi"/>
          <w:sz w:val="20"/>
          <w:szCs w:val="20"/>
        </w:rPr>
        <w:lastRenderedPageBreak/>
        <w:t>un sistema de representación complejo que anima también a reflexionar sobre cómo se configura la percepción y la comprensión.</w:t>
      </w:r>
    </w:p>
    <w:p w:rsidR="008A54F7" w:rsidRPr="008B5046" w:rsidRDefault="003B2A5E" w:rsidP="008207BB">
      <w:pPr>
        <w:rPr>
          <w:rFonts w:cstheme="minorHAnsi"/>
          <w:sz w:val="20"/>
          <w:szCs w:val="20"/>
          <w:lang w:val="es-ES"/>
        </w:rPr>
      </w:pPr>
      <w:r w:rsidRPr="008B5046">
        <w:rPr>
          <w:b/>
          <w:sz w:val="20"/>
          <w:szCs w:val="20"/>
          <w:lang w:val="es-ES"/>
        </w:rPr>
        <w:t xml:space="preserve">Sol </w:t>
      </w:r>
      <w:proofErr w:type="spellStart"/>
      <w:r w:rsidRPr="008B5046">
        <w:rPr>
          <w:b/>
          <w:sz w:val="20"/>
          <w:szCs w:val="20"/>
          <w:lang w:val="es-ES"/>
        </w:rPr>
        <w:t>LeW</w:t>
      </w:r>
      <w:r w:rsidR="00D53FD6" w:rsidRPr="008B5046">
        <w:rPr>
          <w:b/>
          <w:sz w:val="20"/>
          <w:szCs w:val="20"/>
          <w:lang w:val="es-ES"/>
        </w:rPr>
        <w:t>itt</w:t>
      </w:r>
      <w:proofErr w:type="spellEnd"/>
      <w:r w:rsidR="00D53FD6" w:rsidRPr="008B5046">
        <w:rPr>
          <w:b/>
          <w:sz w:val="20"/>
          <w:szCs w:val="20"/>
          <w:lang w:val="es-ES"/>
        </w:rPr>
        <w:t xml:space="preserve"> </w:t>
      </w:r>
      <w:r w:rsidR="00D53FD6" w:rsidRPr="008B5046">
        <w:rPr>
          <w:sz w:val="20"/>
          <w:szCs w:val="20"/>
          <w:lang w:val="es-ES"/>
        </w:rPr>
        <w:t>(Hartford, CT, 1928</w:t>
      </w:r>
      <w:r w:rsidR="005F1590" w:rsidRPr="008B5046">
        <w:rPr>
          <w:sz w:val="20"/>
          <w:szCs w:val="20"/>
          <w:lang w:val="es-ES"/>
        </w:rPr>
        <w:t xml:space="preserve"> -</w:t>
      </w:r>
      <w:r w:rsidR="00D53FD6" w:rsidRPr="008B5046">
        <w:rPr>
          <w:sz w:val="20"/>
          <w:szCs w:val="20"/>
          <w:lang w:val="es-ES"/>
        </w:rPr>
        <w:t xml:space="preserve"> Nueva York, NY, 2</w:t>
      </w:r>
      <w:r w:rsidR="009F36B1" w:rsidRPr="008B5046">
        <w:rPr>
          <w:sz w:val="20"/>
          <w:szCs w:val="20"/>
          <w:lang w:val="es-ES"/>
        </w:rPr>
        <w:t xml:space="preserve">007) </w:t>
      </w:r>
      <w:r w:rsidR="008A54F7" w:rsidRPr="008B5046">
        <w:rPr>
          <w:rFonts w:cstheme="minorHAnsi"/>
          <w:sz w:val="20"/>
          <w:szCs w:val="20"/>
        </w:rPr>
        <w:t>fue protagonista clave de una novedosa aproximación a la creación artística.</w:t>
      </w:r>
      <w:r w:rsidR="008207BB" w:rsidRPr="008B5046">
        <w:rPr>
          <w:rFonts w:cstheme="minorHAnsi"/>
          <w:sz w:val="20"/>
          <w:szCs w:val="20"/>
        </w:rPr>
        <w:t xml:space="preserve"> </w:t>
      </w:r>
      <w:r w:rsidR="008A54F7" w:rsidRPr="008B5046">
        <w:rPr>
          <w:rFonts w:cstheme="minorHAnsi"/>
          <w:sz w:val="20"/>
          <w:szCs w:val="20"/>
        </w:rPr>
        <w:t xml:space="preserve">Disociando las ideas de proceso y producción, concibió sus Wall </w:t>
      </w:r>
      <w:proofErr w:type="spellStart"/>
      <w:r w:rsidR="008A54F7" w:rsidRPr="008B5046">
        <w:rPr>
          <w:rFonts w:cstheme="minorHAnsi"/>
          <w:sz w:val="20"/>
          <w:szCs w:val="20"/>
        </w:rPr>
        <w:t>Drawings</w:t>
      </w:r>
      <w:proofErr w:type="spellEnd"/>
      <w:r w:rsidR="008A54F7" w:rsidRPr="008B5046">
        <w:rPr>
          <w:rFonts w:cstheme="minorHAnsi"/>
          <w:sz w:val="20"/>
          <w:szCs w:val="20"/>
        </w:rPr>
        <w:t xml:space="preserve"> (dibujos murales) como un conjunto de instrucciones que cualquiera podría ejecutar. Esas obras existen en forma desmaterializada hasta que se plasman directamente en las paredes del espacio expositivo, redimensionándose para encajar en el nuevo espacio. No están pensadas para perdurar, sino para borrarse y volver a ejecutarse en otra superficie mural. Así siempre estarán sujetas a nuevas interpretaciones, como las partituras musicales. El esquema cromático se basa en cuatro colores: amarillo, rojo, azul y negro. Todas las formas geométricas parten de una única línea inclinada en una dirección diferente, vertical, horizontal y oblicua. LeWitt inició la producción de sus Dibujos Murales en 1968 y continuó creándolos hasta su muerte. </w:t>
      </w:r>
      <w:r w:rsidR="00895E21" w:rsidRPr="008B5046">
        <w:rPr>
          <w:rFonts w:cstheme="minorHAnsi"/>
          <w:i/>
          <w:sz w:val="20"/>
          <w:szCs w:val="20"/>
          <w:lang w:val="es-ES"/>
        </w:rPr>
        <w:t>W</w:t>
      </w:r>
      <w:r w:rsidR="008A54F7" w:rsidRPr="008B5046">
        <w:rPr>
          <w:rFonts w:cstheme="minorHAnsi"/>
          <w:i/>
          <w:iCs/>
          <w:sz w:val="20"/>
          <w:szCs w:val="20"/>
          <w:lang w:val="es-ES"/>
        </w:rPr>
        <w:t xml:space="preserve">all </w:t>
      </w:r>
      <w:proofErr w:type="spellStart"/>
      <w:r w:rsidR="008A54F7" w:rsidRPr="008B5046">
        <w:rPr>
          <w:rFonts w:cstheme="minorHAnsi"/>
          <w:i/>
          <w:iCs/>
          <w:sz w:val="20"/>
          <w:szCs w:val="20"/>
          <w:lang w:val="es-ES"/>
        </w:rPr>
        <w:t>Drawing</w:t>
      </w:r>
      <w:proofErr w:type="spellEnd"/>
      <w:r w:rsidR="008A54F7" w:rsidRPr="008B5046">
        <w:rPr>
          <w:rFonts w:cstheme="minorHAnsi"/>
          <w:i/>
          <w:iCs/>
          <w:sz w:val="20"/>
          <w:szCs w:val="20"/>
          <w:lang w:val="es-ES"/>
        </w:rPr>
        <w:t xml:space="preserve"> #499, </w:t>
      </w:r>
      <w:r w:rsidR="008A54F7" w:rsidRPr="008B5046">
        <w:rPr>
          <w:rFonts w:cstheme="minorHAnsi"/>
          <w:i/>
          <w:sz w:val="20"/>
          <w:szCs w:val="20"/>
          <w:lang w:val="es-ES"/>
        </w:rPr>
        <w:t>Flat-</w:t>
      </w:r>
      <w:proofErr w:type="spellStart"/>
      <w:r w:rsidR="008A54F7" w:rsidRPr="008B5046">
        <w:rPr>
          <w:rFonts w:cstheme="minorHAnsi"/>
          <w:i/>
          <w:sz w:val="20"/>
          <w:szCs w:val="20"/>
          <w:lang w:val="es-ES"/>
        </w:rPr>
        <w:t>topped</w:t>
      </w:r>
      <w:proofErr w:type="spellEnd"/>
      <w:r w:rsidR="008A54F7" w:rsidRPr="008B5046">
        <w:rPr>
          <w:rFonts w:cstheme="minorHAnsi"/>
          <w:i/>
          <w:sz w:val="20"/>
          <w:szCs w:val="20"/>
          <w:lang w:val="es-ES"/>
        </w:rPr>
        <w:t xml:space="preserve"> </w:t>
      </w:r>
      <w:proofErr w:type="spellStart"/>
      <w:r w:rsidR="008A54F7" w:rsidRPr="008B5046">
        <w:rPr>
          <w:rFonts w:cstheme="minorHAnsi"/>
          <w:i/>
          <w:sz w:val="20"/>
          <w:szCs w:val="20"/>
          <w:lang w:val="es-ES"/>
        </w:rPr>
        <w:t>pyramid</w:t>
      </w:r>
      <w:proofErr w:type="spellEnd"/>
      <w:r w:rsidR="008A54F7" w:rsidRPr="008B5046">
        <w:rPr>
          <w:rFonts w:cstheme="minorHAnsi"/>
          <w:i/>
          <w:sz w:val="20"/>
          <w:szCs w:val="20"/>
          <w:lang w:val="es-ES"/>
        </w:rPr>
        <w:t xml:space="preserve"> </w:t>
      </w:r>
      <w:proofErr w:type="spellStart"/>
      <w:r w:rsidR="008A54F7" w:rsidRPr="008B5046">
        <w:rPr>
          <w:rFonts w:cstheme="minorHAnsi"/>
          <w:i/>
          <w:sz w:val="20"/>
          <w:szCs w:val="20"/>
          <w:lang w:val="es-ES"/>
        </w:rPr>
        <w:t>with</w:t>
      </w:r>
      <w:proofErr w:type="spellEnd"/>
      <w:r w:rsidR="008A54F7" w:rsidRPr="008B5046">
        <w:rPr>
          <w:rFonts w:cstheme="minorHAnsi"/>
          <w:i/>
          <w:sz w:val="20"/>
          <w:szCs w:val="20"/>
          <w:lang w:val="es-ES"/>
        </w:rPr>
        <w:t xml:space="preserve"> color </w:t>
      </w:r>
      <w:proofErr w:type="spellStart"/>
      <w:r w:rsidR="008A54F7" w:rsidRPr="008B5046">
        <w:rPr>
          <w:rFonts w:cstheme="minorHAnsi"/>
          <w:i/>
          <w:sz w:val="20"/>
          <w:szCs w:val="20"/>
          <w:lang w:val="es-ES"/>
        </w:rPr>
        <w:t>ink</w:t>
      </w:r>
      <w:proofErr w:type="spellEnd"/>
      <w:r w:rsidR="008A54F7" w:rsidRPr="008B5046">
        <w:rPr>
          <w:rFonts w:cstheme="minorHAnsi"/>
          <w:i/>
          <w:sz w:val="20"/>
          <w:szCs w:val="20"/>
          <w:lang w:val="es-ES"/>
        </w:rPr>
        <w:t xml:space="preserve"> </w:t>
      </w:r>
      <w:proofErr w:type="spellStart"/>
      <w:r w:rsidR="008A54F7" w:rsidRPr="008B5046">
        <w:rPr>
          <w:rFonts w:cstheme="minorHAnsi"/>
          <w:i/>
          <w:sz w:val="20"/>
          <w:szCs w:val="20"/>
          <w:lang w:val="es-ES"/>
        </w:rPr>
        <w:t>washes</w:t>
      </w:r>
      <w:proofErr w:type="spellEnd"/>
      <w:r w:rsidR="008A54F7" w:rsidRPr="008B5046">
        <w:rPr>
          <w:rFonts w:cstheme="minorHAnsi"/>
          <w:i/>
          <w:sz w:val="20"/>
          <w:szCs w:val="20"/>
          <w:lang w:val="es-ES"/>
        </w:rPr>
        <w:t xml:space="preserve"> </w:t>
      </w:r>
      <w:proofErr w:type="spellStart"/>
      <w:r w:rsidR="008A54F7" w:rsidRPr="008B5046">
        <w:rPr>
          <w:rFonts w:cstheme="minorHAnsi"/>
          <w:i/>
          <w:sz w:val="20"/>
          <w:szCs w:val="20"/>
          <w:lang w:val="es-ES"/>
        </w:rPr>
        <w:t>superimposed</w:t>
      </w:r>
      <w:proofErr w:type="spellEnd"/>
      <w:r w:rsidR="00895E21" w:rsidRPr="008B5046">
        <w:rPr>
          <w:rFonts w:cstheme="minorHAnsi"/>
          <w:i/>
          <w:sz w:val="20"/>
          <w:szCs w:val="20"/>
          <w:lang w:val="es-ES"/>
        </w:rPr>
        <w:t xml:space="preserve"> </w:t>
      </w:r>
      <w:r w:rsidR="00895E21" w:rsidRPr="008B5046">
        <w:rPr>
          <w:rFonts w:cstheme="minorHAnsi"/>
          <w:sz w:val="20"/>
          <w:szCs w:val="20"/>
        </w:rPr>
        <w:t>(</w:t>
      </w:r>
      <w:r w:rsidR="00895E21" w:rsidRPr="008B5046">
        <w:rPr>
          <w:rFonts w:cstheme="minorHAnsi"/>
          <w:iCs/>
          <w:sz w:val="20"/>
          <w:szCs w:val="20"/>
        </w:rPr>
        <w:t xml:space="preserve">Dibujo mural #499, </w:t>
      </w:r>
      <w:r w:rsidR="00895E21" w:rsidRPr="008B5046">
        <w:rPr>
          <w:rFonts w:cstheme="minorHAnsi"/>
          <w:sz w:val="20"/>
          <w:szCs w:val="20"/>
        </w:rPr>
        <w:t>Pirámide plana realizada con lavados de tinta de color superpuesta) fu</w:t>
      </w:r>
      <w:r w:rsidR="008207BB" w:rsidRPr="008B5046">
        <w:rPr>
          <w:rFonts w:cstheme="minorHAnsi"/>
          <w:sz w:val="20"/>
          <w:szCs w:val="20"/>
        </w:rPr>
        <w:t>e</w:t>
      </w:r>
      <w:r w:rsidR="00895E21" w:rsidRPr="008B5046">
        <w:rPr>
          <w:rFonts w:cstheme="minorHAnsi"/>
          <w:sz w:val="20"/>
          <w:szCs w:val="20"/>
        </w:rPr>
        <w:t xml:space="preserve"> producido por primera vez en 1986 en el Drawing Center de Nueva York.</w:t>
      </w:r>
    </w:p>
    <w:p w:rsidR="00895E21" w:rsidRPr="008B5046" w:rsidRDefault="00221F11" w:rsidP="008207BB">
      <w:pPr>
        <w:rPr>
          <w:rFonts w:cstheme="minorHAnsi"/>
          <w:sz w:val="20"/>
          <w:szCs w:val="20"/>
        </w:rPr>
      </w:pPr>
      <w:proofErr w:type="spellStart"/>
      <w:r w:rsidRPr="008B5046">
        <w:rPr>
          <w:b/>
          <w:sz w:val="20"/>
          <w:szCs w:val="20"/>
        </w:rPr>
        <w:t>Julie</w:t>
      </w:r>
      <w:proofErr w:type="spellEnd"/>
      <w:r w:rsidRPr="008B5046">
        <w:rPr>
          <w:b/>
          <w:sz w:val="20"/>
          <w:szCs w:val="20"/>
        </w:rPr>
        <w:t xml:space="preserve"> </w:t>
      </w:r>
      <w:proofErr w:type="spellStart"/>
      <w:r w:rsidRPr="008B5046">
        <w:rPr>
          <w:b/>
          <w:sz w:val="20"/>
          <w:szCs w:val="20"/>
        </w:rPr>
        <w:t>Mehretu</w:t>
      </w:r>
      <w:proofErr w:type="spellEnd"/>
      <w:r w:rsidRPr="008B5046">
        <w:rPr>
          <w:sz w:val="20"/>
          <w:szCs w:val="20"/>
        </w:rPr>
        <w:t xml:space="preserve"> (Addis Abeba, 1970) quien </w:t>
      </w:r>
      <w:r w:rsidR="008207BB" w:rsidRPr="008B5046">
        <w:rPr>
          <w:sz w:val="20"/>
          <w:szCs w:val="20"/>
        </w:rPr>
        <w:t>presentó recientemente</w:t>
      </w:r>
      <w:r w:rsidRPr="008B5046">
        <w:rPr>
          <w:sz w:val="20"/>
          <w:szCs w:val="20"/>
        </w:rPr>
        <w:t xml:space="preserve"> una exposición individual</w:t>
      </w:r>
      <w:r w:rsidR="00D53FD6" w:rsidRPr="008B5046">
        <w:rPr>
          <w:sz w:val="20"/>
          <w:szCs w:val="20"/>
        </w:rPr>
        <w:t xml:space="preserve"> </w:t>
      </w:r>
      <w:r w:rsidR="0037515A" w:rsidRPr="008B5046">
        <w:rPr>
          <w:sz w:val="20"/>
          <w:szCs w:val="20"/>
        </w:rPr>
        <w:t xml:space="preserve">en </w:t>
      </w:r>
      <w:r w:rsidR="00D53FD6" w:rsidRPr="008B5046">
        <w:rPr>
          <w:sz w:val="20"/>
          <w:szCs w:val="20"/>
        </w:rPr>
        <w:t>el Centro Botín</w:t>
      </w:r>
      <w:r w:rsidR="0037515A" w:rsidRPr="008B5046">
        <w:rPr>
          <w:sz w:val="20"/>
          <w:szCs w:val="20"/>
        </w:rPr>
        <w:t>,</w:t>
      </w:r>
      <w:r w:rsidR="00D53FD6" w:rsidRPr="008B5046">
        <w:rPr>
          <w:sz w:val="20"/>
          <w:szCs w:val="20"/>
        </w:rPr>
        <w:t xml:space="preserve"> </w:t>
      </w:r>
      <w:r w:rsidRPr="008B5046">
        <w:rPr>
          <w:sz w:val="20"/>
          <w:szCs w:val="20"/>
        </w:rPr>
        <w:t xml:space="preserve">se </w:t>
      </w:r>
      <w:r w:rsidR="00D53FD6" w:rsidRPr="008B5046">
        <w:rPr>
          <w:sz w:val="20"/>
          <w:szCs w:val="20"/>
        </w:rPr>
        <w:t>suma</w:t>
      </w:r>
      <w:r w:rsidR="0037515A" w:rsidRPr="008B5046">
        <w:rPr>
          <w:sz w:val="20"/>
          <w:szCs w:val="20"/>
        </w:rPr>
        <w:t xml:space="preserve"> ahora</w:t>
      </w:r>
      <w:r w:rsidR="00D53FD6" w:rsidRPr="008B5046">
        <w:rPr>
          <w:sz w:val="20"/>
          <w:szCs w:val="20"/>
        </w:rPr>
        <w:t xml:space="preserve"> a la colección</w:t>
      </w:r>
      <w:r w:rsidR="0037515A" w:rsidRPr="008B5046">
        <w:rPr>
          <w:sz w:val="20"/>
          <w:szCs w:val="20"/>
        </w:rPr>
        <w:t xml:space="preserve"> y a esta exposición</w:t>
      </w:r>
      <w:r w:rsidR="00D53FD6" w:rsidRPr="008B5046">
        <w:rPr>
          <w:sz w:val="20"/>
          <w:szCs w:val="20"/>
        </w:rPr>
        <w:t xml:space="preserve"> con </w:t>
      </w:r>
      <w:r w:rsidR="00895E21" w:rsidRPr="008B5046">
        <w:rPr>
          <w:sz w:val="20"/>
          <w:szCs w:val="20"/>
        </w:rPr>
        <w:t xml:space="preserve">un grabado de 6 paneles </w:t>
      </w:r>
      <w:r w:rsidR="008207BB" w:rsidRPr="008B5046">
        <w:rPr>
          <w:i/>
          <w:sz w:val="20"/>
          <w:szCs w:val="20"/>
        </w:rPr>
        <w:t>-</w:t>
      </w:r>
      <w:proofErr w:type="spellStart"/>
      <w:r w:rsidR="00D53FD6" w:rsidRPr="008B5046">
        <w:rPr>
          <w:i/>
          <w:sz w:val="20"/>
          <w:szCs w:val="20"/>
        </w:rPr>
        <w:t>Epigraph</w:t>
      </w:r>
      <w:proofErr w:type="spellEnd"/>
      <w:r w:rsidR="00D53FD6" w:rsidRPr="008B5046">
        <w:rPr>
          <w:i/>
          <w:sz w:val="20"/>
          <w:szCs w:val="20"/>
        </w:rPr>
        <w:t xml:space="preserve">, </w:t>
      </w:r>
      <w:proofErr w:type="spellStart"/>
      <w:r w:rsidR="00D53FD6" w:rsidRPr="008B5046">
        <w:rPr>
          <w:i/>
          <w:sz w:val="20"/>
          <w:szCs w:val="20"/>
        </w:rPr>
        <w:t>Damascus</w:t>
      </w:r>
      <w:proofErr w:type="spellEnd"/>
      <w:r w:rsidR="00895E21" w:rsidRPr="008B5046">
        <w:rPr>
          <w:i/>
          <w:sz w:val="20"/>
          <w:szCs w:val="20"/>
        </w:rPr>
        <w:t xml:space="preserve">– </w:t>
      </w:r>
      <w:r w:rsidR="00D53FD6" w:rsidRPr="008B5046">
        <w:rPr>
          <w:sz w:val="20"/>
          <w:szCs w:val="20"/>
        </w:rPr>
        <w:t>y</w:t>
      </w:r>
      <w:r w:rsidR="00895E21" w:rsidRPr="008B5046">
        <w:rPr>
          <w:sz w:val="20"/>
          <w:szCs w:val="20"/>
        </w:rPr>
        <w:t xml:space="preserve"> una pintura -</w:t>
      </w:r>
      <w:proofErr w:type="spellStart"/>
      <w:r w:rsidR="00D53FD6" w:rsidRPr="008B5046">
        <w:rPr>
          <w:i/>
          <w:sz w:val="20"/>
          <w:szCs w:val="20"/>
        </w:rPr>
        <w:t>Conjured</w:t>
      </w:r>
      <w:proofErr w:type="spellEnd"/>
      <w:r w:rsidR="00D53FD6" w:rsidRPr="008B5046">
        <w:rPr>
          <w:i/>
          <w:sz w:val="20"/>
          <w:szCs w:val="20"/>
        </w:rPr>
        <w:t xml:space="preserve"> </w:t>
      </w:r>
      <w:proofErr w:type="spellStart"/>
      <w:r w:rsidR="00D53FD6" w:rsidRPr="008B5046">
        <w:rPr>
          <w:i/>
          <w:sz w:val="20"/>
          <w:szCs w:val="20"/>
        </w:rPr>
        <w:t>Parts</w:t>
      </w:r>
      <w:proofErr w:type="spellEnd"/>
      <w:r w:rsidR="00D53FD6" w:rsidRPr="008B5046">
        <w:rPr>
          <w:i/>
          <w:sz w:val="20"/>
          <w:szCs w:val="20"/>
        </w:rPr>
        <w:t xml:space="preserve"> (</w:t>
      </w:r>
      <w:proofErr w:type="spellStart"/>
      <w:r w:rsidR="00D53FD6" w:rsidRPr="008B5046">
        <w:rPr>
          <w:i/>
          <w:sz w:val="20"/>
          <w:szCs w:val="20"/>
        </w:rPr>
        <w:t>Sekhmet</w:t>
      </w:r>
      <w:proofErr w:type="spellEnd"/>
      <w:r w:rsidR="00D53FD6" w:rsidRPr="008B5046">
        <w:rPr>
          <w:i/>
          <w:sz w:val="20"/>
          <w:szCs w:val="20"/>
        </w:rPr>
        <w:t>)</w:t>
      </w:r>
      <w:r w:rsidR="00895E21" w:rsidRPr="008B5046">
        <w:rPr>
          <w:i/>
          <w:sz w:val="20"/>
          <w:szCs w:val="20"/>
        </w:rPr>
        <w:t>-</w:t>
      </w:r>
      <w:r w:rsidR="008207BB" w:rsidRPr="008B5046">
        <w:rPr>
          <w:i/>
          <w:sz w:val="20"/>
          <w:szCs w:val="20"/>
        </w:rPr>
        <w:t>,</w:t>
      </w:r>
      <w:r w:rsidR="005F1590" w:rsidRPr="008B5046">
        <w:rPr>
          <w:sz w:val="20"/>
          <w:szCs w:val="20"/>
        </w:rPr>
        <w:t xml:space="preserve"> </w:t>
      </w:r>
      <w:r w:rsidR="0037515A" w:rsidRPr="008B5046">
        <w:rPr>
          <w:sz w:val="20"/>
          <w:szCs w:val="20"/>
        </w:rPr>
        <w:t xml:space="preserve">ambas de </w:t>
      </w:r>
      <w:r w:rsidR="005F1590" w:rsidRPr="008B5046">
        <w:rPr>
          <w:sz w:val="20"/>
          <w:szCs w:val="20"/>
        </w:rPr>
        <w:t>2016</w:t>
      </w:r>
      <w:r w:rsidR="00D53FD6" w:rsidRPr="008B5046">
        <w:rPr>
          <w:sz w:val="20"/>
          <w:szCs w:val="20"/>
        </w:rPr>
        <w:t>.</w:t>
      </w:r>
      <w:r w:rsidR="005C54DD" w:rsidRPr="008B5046">
        <w:rPr>
          <w:sz w:val="20"/>
          <w:szCs w:val="20"/>
        </w:rPr>
        <w:t xml:space="preserve"> </w:t>
      </w:r>
      <w:r w:rsidR="00895E21" w:rsidRPr="008B5046">
        <w:rPr>
          <w:rFonts w:cstheme="minorHAnsi"/>
          <w:sz w:val="20"/>
          <w:szCs w:val="20"/>
        </w:rPr>
        <w:t>Densas y con abundancia de capas, sus composiciones expresan la complejidad de un ámbito globalizado en el que el advenimiento de la comunicación en red de alta velocidad ha transformado profundamente la percepción del tiempo y del espacio. Representan un mundo sumido en un estado de caos y hablan del firme compromiso de la artista con la inquietante situación sociopolítica del momento. Ambas obras forman parte de un corpus de obra reciente que remite a la guerra civil Siria. A base de brochazos de pintura y de trazos de tinta, la artista va aplicando sucesivas capas sobre una imagen de prensa manipulada, aludiendo, quizás, con ello a la sanación y la reconstrucción, pero también al enterramiento en el subconsciente colectivo de esas imágenes mediáticas que, tras acaparar la atención pública, desaparecen de periódicos y pantallas.</w:t>
      </w:r>
    </w:p>
    <w:p w:rsidR="00895E21" w:rsidRPr="008B5046" w:rsidRDefault="008207BB" w:rsidP="008207BB">
      <w:pPr>
        <w:rPr>
          <w:rFonts w:cstheme="minorHAnsi"/>
          <w:sz w:val="20"/>
          <w:szCs w:val="20"/>
        </w:rPr>
      </w:pPr>
      <w:r w:rsidRPr="008B5046">
        <w:rPr>
          <w:sz w:val="20"/>
          <w:szCs w:val="20"/>
          <w:lang w:val="es-ES"/>
        </w:rPr>
        <w:t xml:space="preserve">Por su parte, </w:t>
      </w:r>
      <w:r w:rsidR="00D53FD6" w:rsidRPr="008B5046">
        <w:rPr>
          <w:b/>
          <w:sz w:val="20"/>
          <w:szCs w:val="20"/>
          <w:lang w:val="es-ES"/>
        </w:rPr>
        <w:t xml:space="preserve">Joao Onofre </w:t>
      </w:r>
      <w:r w:rsidR="00D53FD6" w:rsidRPr="008B5046">
        <w:rPr>
          <w:sz w:val="20"/>
          <w:szCs w:val="20"/>
          <w:lang w:val="es-ES"/>
        </w:rPr>
        <w:t>(Lisboa, 1976</w:t>
      </w:r>
      <w:r w:rsidR="00895E21" w:rsidRPr="008B5046">
        <w:rPr>
          <w:sz w:val="20"/>
          <w:szCs w:val="20"/>
          <w:lang w:val="es-ES"/>
        </w:rPr>
        <w:t>)</w:t>
      </w:r>
      <w:r w:rsidR="00895E21" w:rsidRPr="008B5046">
        <w:rPr>
          <w:rFonts w:cstheme="minorHAnsi"/>
          <w:sz w:val="20"/>
          <w:szCs w:val="20"/>
        </w:rPr>
        <w:t xml:space="preserve"> ha venido desplegando un corpus de obra basado, ante todo, en el dibujo, el sonido y el vídeo. Sus cortos documentan unas acciones escenificadas en los límites del absurdo, con un d</w:t>
      </w:r>
      <w:r w:rsidRPr="008B5046">
        <w:rPr>
          <w:rFonts w:cstheme="minorHAnsi"/>
          <w:sz w:val="20"/>
          <w:szCs w:val="20"/>
        </w:rPr>
        <w:t>eliberado trasfondo existencial</w:t>
      </w:r>
      <w:r w:rsidR="00895E21" w:rsidRPr="008B5046">
        <w:rPr>
          <w:rFonts w:cstheme="minorHAnsi"/>
          <w:sz w:val="20"/>
          <w:szCs w:val="20"/>
        </w:rPr>
        <w:t xml:space="preserve"> que propone una mirada humorística, que no frívola, sobre la condición humana. </w:t>
      </w:r>
    </w:p>
    <w:p w:rsidR="00895E21" w:rsidRPr="008B5046" w:rsidRDefault="00895E21" w:rsidP="008207BB">
      <w:pPr>
        <w:rPr>
          <w:rStyle w:val="shorttext"/>
          <w:rFonts w:cstheme="minorHAnsi"/>
          <w:sz w:val="20"/>
          <w:szCs w:val="20"/>
        </w:rPr>
      </w:pPr>
      <w:r w:rsidRPr="008B5046">
        <w:rPr>
          <w:rFonts w:cstheme="minorHAnsi"/>
          <w:sz w:val="20"/>
          <w:szCs w:val="20"/>
        </w:rPr>
        <w:t xml:space="preserve">Para esta obra en concreto, Onofre ubicó una palmera tropical en una especie de balsa, en lo que podría recordar una isla desierta en los trópicos. Luego filmó su navegación Tajo abajo: una presencia evanescente, o espectral, navegando junto a la ciudad de Lisboa y bajo sus dos puentes </w:t>
      </w:r>
      <w:r w:rsidRPr="008B5046">
        <w:rPr>
          <w:rFonts w:cstheme="minorHAnsi"/>
          <w:sz w:val="20"/>
          <w:szCs w:val="20"/>
        </w:rPr>
        <w:lastRenderedPageBreak/>
        <w:t xml:space="preserve">emblemáticos, para desvanecerse después, tras alcanzar el delta del río, por el horizonte durante la puesta de sol. La incongruente nave evoca la presencia espectral del migrante en permanente huida, o quizás una inalcanzable isla </w:t>
      </w:r>
      <w:r w:rsidRPr="008B5046">
        <w:rPr>
          <w:rStyle w:val="shorttext"/>
          <w:rFonts w:cstheme="minorHAnsi"/>
          <w:sz w:val="20"/>
          <w:szCs w:val="20"/>
        </w:rPr>
        <w:t>paradisíaca.</w:t>
      </w:r>
    </w:p>
    <w:p w:rsidR="001E781E" w:rsidRPr="008B5046" w:rsidRDefault="00D53FD6" w:rsidP="008207BB">
      <w:pPr>
        <w:rPr>
          <w:rFonts w:cstheme="minorHAnsi"/>
          <w:sz w:val="20"/>
          <w:szCs w:val="20"/>
        </w:rPr>
      </w:pPr>
      <w:r w:rsidRPr="008B5046">
        <w:rPr>
          <w:b/>
          <w:sz w:val="20"/>
          <w:szCs w:val="20"/>
          <w:lang w:val="es-ES"/>
        </w:rPr>
        <w:t>Sara Ramo</w:t>
      </w:r>
      <w:r w:rsidRPr="008B5046">
        <w:rPr>
          <w:sz w:val="20"/>
          <w:szCs w:val="20"/>
          <w:lang w:val="es-ES"/>
        </w:rPr>
        <w:t xml:space="preserve"> (Madrid, 1975)</w:t>
      </w:r>
      <w:r w:rsidR="001E781E" w:rsidRPr="008B5046">
        <w:rPr>
          <w:rFonts w:cstheme="minorHAnsi"/>
          <w:sz w:val="20"/>
          <w:szCs w:val="20"/>
        </w:rPr>
        <w:t xml:space="preserve"> explora las diferencias que se dan entre las convenciones y los rituales de las diversas culturas y el efecto que esas diferencias tienen en la percepción y la comprensión. Un interés clave en la investigación creativa de una artista que vive a caballo entre Brasil y España, y que empezó a experimentar esos contrastes </w:t>
      </w:r>
      <w:r w:rsidR="008207BB" w:rsidRPr="008B5046">
        <w:rPr>
          <w:rFonts w:cstheme="minorHAnsi"/>
          <w:sz w:val="20"/>
          <w:szCs w:val="20"/>
        </w:rPr>
        <w:t>a muy corta edad</w:t>
      </w:r>
      <w:r w:rsidR="001E781E" w:rsidRPr="008B5046">
        <w:rPr>
          <w:rFonts w:cstheme="minorHAnsi"/>
          <w:sz w:val="20"/>
          <w:szCs w:val="20"/>
        </w:rPr>
        <w:t xml:space="preserve">. No debemos olvidar, además, que Brasil es un lugar de fusión de influencias culturales muy variadas. </w:t>
      </w:r>
      <w:r w:rsidR="001E781E" w:rsidRPr="008B5046">
        <w:rPr>
          <w:rFonts w:cstheme="minorHAnsi"/>
          <w:i/>
          <w:iCs/>
          <w:sz w:val="20"/>
          <w:szCs w:val="20"/>
        </w:rPr>
        <w:t xml:space="preserve">Os </w:t>
      </w:r>
      <w:proofErr w:type="spellStart"/>
      <w:r w:rsidR="001E781E" w:rsidRPr="008B5046">
        <w:rPr>
          <w:rFonts w:cstheme="minorHAnsi"/>
          <w:i/>
          <w:iCs/>
          <w:sz w:val="20"/>
          <w:szCs w:val="20"/>
        </w:rPr>
        <w:t>Adjudantes</w:t>
      </w:r>
      <w:proofErr w:type="spellEnd"/>
      <w:r w:rsidR="001E781E" w:rsidRPr="008B5046">
        <w:rPr>
          <w:rFonts w:cstheme="minorHAnsi"/>
          <w:sz w:val="20"/>
          <w:szCs w:val="20"/>
        </w:rPr>
        <w:t xml:space="preserve"> (Los ayudantes) es el segundo de una trilogía de filmes cortos centrada en performances musicales, en la que se pone de manifiesto que la forma de experimentar y comprender la música varía drásticamente entre la sala de conciertos y la danza ritual u otro tipo de ceremonia</w:t>
      </w:r>
      <w:r w:rsidR="008207BB" w:rsidRPr="008B5046">
        <w:rPr>
          <w:rFonts w:cstheme="minorHAnsi"/>
          <w:sz w:val="20"/>
          <w:szCs w:val="20"/>
        </w:rPr>
        <w:t>s</w:t>
      </w:r>
      <w:r w:rsidR="001E781E" w:rsidRPr="008B5046">
        <w:rPr>
          <w:rFonts w:cstheme="minorHAnsi"/>
          <w:sz w:val="20"/>
          <w:szCs w:val="20"/>
        </w:rPr>
        <w:t xml:space="preserve"> de las culturas primigenias. Mezclando diversas referencias culturales, Ramo escenifica ritos de invención propia, confrontando a los espectadores con sus formas de crear, consciente o inconscientemente, sentido.</w:t>
      </w:r>
    </w:p>
    <w:p w:rsidR="001E781E" w:rsidRPr="008B5046" w:rsidRDefault="001E781E" w:rsidP="008207BB">
      <w:pPr>
        <w:rPr>
          <w:rFonts w:cstheme="minorHAnsi"/>
          <w:sz w:val="20"/>
          <w:szCs w:val="20"/>
        </w:rPr>
      </w:pPr>
      <w:r w:rsidRPr="008B5046">
        <w:rPr>
          <w:rFonts w:cstheme="minorHAnsi"/>
          <w:sz w:val="20"/>
          <w:szCs w:val="20"/>
        </w:rPr>
        <w:t xml:space="preserve">Antes de dedicarse a la creación artística, </w:t>
      </w:r>
      <w:r w:rsidRPr="008B5046">
        <w:rPr>
          <w:b/>
          <w:sz w:val="20"/>
          <w:szCs w:val="20"/>
          <w:lang w:val="es-ES"/>
        </w:rPr>
        <w:t>Ignacio Uriarte</w:t>
      </w:r>
      <w:r w:rsidRPr="008B5046">
        <w:rPr>
          <w:sz w:val="20"/>
          <w:szCs w:val="20"/>
          <w:lang w:val="es-ES"/>
        </w:rPr>
        <w:t xml:space="preserve"> (</w:t>
      </w:r>
      <w:proofErr w:type="spellStart"/>
      <w:r w:rsidRPr="008B5046">
        <w:rPr>
          <w:sz w:val="20"/>
          <w:szCs w:val="20"/>
          <w:lang w:val="es-ES"/>
        </w:rPr>
        <w:t>Krefeld</w:t>
      </w:r>
      <w:proofErr w:type="spellEnd"/>
      <w:r w:rsidRPr="008B5046">
        <w:rPr>
          <w:sz w:val="20"/>
          <w:szCs w:val="20"/>
          <w:lang w:val="es-ES"/>
        </w:rPr>
        <w:t xml:space="preserve">, Alemania, 1972) </w:t>
      </w:r>
      <w:r w:rsidRPr="008B5046">
        <w:rPr>
          <w:rFonts w:cstheme="minorHAnsi"/>
          <w:sz w:val="20"/>
          <w:szCs w:val="20"/>
        </w:rPr>
        <w:t>estudió Administración de Empresas y trabajó en varias corporaciones, donde observó los rituales de la vida de la oficina y cómo se organiza el trabajo empresarial para ejemplificar eficiencia racional. Su práctica incide, por consiguiente, en unas tareas repetitivas, que se materializan en un corpus de obra plasmado</w:t>
      </w:r>
      <w:r w:rsidR="008207BB" w:rsidRPr="008B5046">
        <w:rPr>
          <w:rFonts w:cstheme="minorHAnsi"/>
          <w:sz w:val="20"/>
          <w:szCs w:val="20"/>
        </w:rPr>
        <w:t>,</w:t>
      </w:r>
      <w:r w:rsidRPr="008B5046">
        <w:rPr>
          <w:rFonts w:cstheme="minorHAnsi"/>
          <w:sz w:val="20"/>
          <w:szCs w:val="20"/>
        </w:rPr>
        <w:t xml:space="preserve"> principalmente</w:t>
      </w:r>
      <w:r w:rsidR="008207BB" w:rsidRPr="008B5046">
        <w:rPr>
          <w:rFonts w:cstheme="minorHAnsi"/>
          <w:sz w:val="20"/>
          <w:szCs w:val="20"/>
        </w:rPr>
        <w:t>,</w:t>
      </w:r>
      <w:r w:rsidRPr="008B5046">
        <w:rPr>
          <w:rFonts w:cstheme="minorHAnsi"/>
          <w:sz w:val="20"/>
          <w:szCs w:val="20"/>
        </w:rPr>
        <w:t xml:space="preserve"> en forma de serie</w:t>
      </w:r>
      <w:r w:rsidR="008207BB" w:rsidRPr="008B5046">
        <w:rPr>
          <w:rFonts w:cstheme="minorHAnsi"/>
          <w:sz w:val="20"/>
          <w:szCs w:val="20"/>
        </w:rPr>
        <w:t xml:space="preserve"> y</w:t>
      </w:r>
      <w:r w:rsidRPr="008B5046">
        <w:rPr>
          <w:rFonts w:cstheme="minorHAnsi"/>
          <w:sz w:val="20"/>
          <w:szCs w:val="20"/>
        </w:rPr>
        <w:t xml:space="preserve"> llevado a cabo con materiales como papel A4, bolígrafo, lápiz o rotulador. Esa representación del trabajo en la oficina refleja asimismo el extraordinario cambio registrado en los últimos años, con la incorporación de la pantalla de ordenador y la comunicación electrónica. En es</w:t>
      </w:r>
      <w:r w:rsidR="008207BB" w:rsidRPr="008B5046">
        <w:rPr>
          <w:rFonts w:cstheme="minorHAnsi"/>
          <w:sz w:val="20"/>
          <w:szCs w:val="20"/>
        </w:rPr>
        <w:t>t</w:t>
      </w:r>
      <w:r w:rsidRPr="008B5046">
        <w:rPr>
          <w:rFonts w:cstheme="minorHAnsi"/>
          <w:sz w:val="20"/>
          <w:szCs w:val="20"/>
        </w:rPr>
        <w:t>e sentido, la práctica de Uriarte podría considerarse más cercana a la estética del arte conceptual. Esta serie de nueve dibujos sobre papel A1 (ocho hojas de A4) crea un conjunto de cuadrículas que plantean una reflexión sobre la incapacidad del ser humano para llevar a cabo cualquier tarea con absoluta perfección.</w:t>
      </w:r>
    </w:p>
    <w:p w:rsidR="001E781E" w:rsidRPr="008B5046" w:rsidRDefault="005C54DD" w:rsidP="008207BB">
      <w:pPr>
        <w:spacing w:after="0"/>
        <w:rPr>
          <w:rFonts w:cstheme="minorHAnsi"/>
          <w:strike/>
          <w:sz w:val="20"/>
          <w:szCs w:val="20"/>
        </w:rPr>
      </w:pPr>
      <w:r w:rsidRPr="008B5046">
        <w:rPr>
          <w:sz w:val="20"/>
          <w:szCs w:val="20"/>
          <w:lang w:val="es-ES"/>
        </w:rPr>
        <w:t>Por último, la exposición</w:t>
      </w:r>
      <w:r w:rsidR="007530BF" w:rsidRPr="008B5046">
        <w:rPr>
          <w:sz w:val="20"/>
          <w:szCs w:val="20"/>
          <w:lang w:val="es-ES"/>
        </w:rPr>
        <w:t xml:space="preserve"> </w:t>
      </w:r>
      <w:r w:rsidR="00D53FD6" w:rsidRPr="008B5046">
        <w:rPr>
          <w:b/>
          <w:i/>
          <w:sz w:val="20"/>
          <w:szCs w:val="20"/>
          <w:lang w:val="es-ES"/>
        </w:rPr>
        <w:t>El Paisaje Reconfigurado</w:t>
      </w:r>
      <w:r w:rsidR="00D53FD6" w:rsidRPr="008B5046">
        <w:rPr>
          <w:sz w:val="20"/>
          <w:szCs w:val="20"/>
          <w:lang w:val="es-ES"/>
        </w:rPr>
        <w:t xml:space="preserve"> </w:t>
      </w:r>
      <w:r w:rsidRPr="008B5046">
        <w:rPr>
          <w:sz w:val="20"/>
          <w:szCs w:val="20"/>
          <w:lang w:val="es-ES"/>
        </w:rPr>
        <w:t xml:space="preserve">también </w:t>
      </w:r>
      <w:r w:rsidR="00D53FD6" w:rsidRPr="008B5046">
        <w:rPr>
          <w:sz w:val="20"/>
          <w:szCs w:val="20"/>
          <w:lang w:val="es-ES"/>
        </w:rPr>
        <w:t>cuenta con la obra de</w:t>
      </w:r>
      <w:r w:rsidR="00D53FD6" w:rsidRPr="008B5046">
        <w:rPr>
          <w:i/>
          <w:sz w:val="20"/>
          <w:szCs w:val="20"/>
          <w:lang w:val="es-ES"/>
        </w:rPr>
        <w:t xml:space="preserve"> </w:t>
      </w:r>
      <w:r w:rsidR="00D53FD6" w:rsidRPr="008B5046">
        <w:rPr>
          <w:b/>
          <w:sz w:val="20"/>
          <w:szCs w:val="20"/>
          <w:lang w:val="es-ES"/>
        </w:rPr>
        <w:t>Oriol Vilanova</w:t>
      </w:r>
      <w:r w:rsidR="007530BF" w:rsidRPr="008B5046">
        <w:rPr>
          <w:b/>
          <w:sz w:val="20"/>
          <w:szCs w:val="20"/>
          <w:lang w:val="es-ES"/>
        </w:rPr>
        <w:t xml:space="preserve"> </w:t>
      </w:r>
      <w:r w:rsidR="007530BF" w:rsidRPr="008B5046">
        <w:rPr>
          <w:sz w:val="20"/>
          <w:szCs w:val="20"/>
          <w:lang w:val="es-ES"/>
        </w:rPr>
        <w:t>(</w:t>
      </w:r>
      <w:r w:rsidR="00D53FD6" w:rsidRPr="008B5046">
        <w:rPr>
          <w:sz w:val="20"/>
          <w:szCs w:val="20"/>
          <w:lang w:val="es-ES"/>
        </w:rPr>
        <w:t>Manresa, 1980)</w:t>
      </w:r>
      <w:r w:rsidR="001E781E" w:rsidRPr="008B5046">
        <w:rPr>
          <w:rFonts w:cstheme="minorHAnsi"/>
          <w:sz w:val="20"/>
          <w:szCs w:val="20"/>
        </w:rPr>
        <w:t xml:space="preserve"> basada en el coleccionismo y la clasificación, operando en formas que recuerdan, en cuanto a método, al arqueólogo. Reúne objetos encontrados, usando el contexto expositivo para examinar sus estatus y reflexionar, al mismo tiempo, sobre cómo el formato expositivo afecta, de forma subrepticia, a la asimilación de cada imagen y del conjunto. Las tarjetas p</w:t>
      </w:r>
      <w:r w:rsidR="001E781E" w:rsidRPr="008B5046">
        <w:rPr>
          <w:rStyle w:val="alt-edited"/>
          <w:rFonts w:cstheme="minorHAnsi"/>
          <w:sz w:val="20"/>
          <w:szCs w:val="20"/>
        </w:rPr>
        <w:t xml:space="preserve">ostales </w:t>
      </w:r>
      <w:r w:rsidR="001E781E" w:rsidRPr="008B5046">
        <w:rPr>
          <w:rFonts w:cstheme="minorHAnsi"/>
          <w:sz w:val="20"/>
          <w:szCs w:val="20"/>
        </w:rPr>
        <w:t xml:space="preserve">extreman la visión estereotipada que podemos tener de un lugar; en ese sentido, ejemplifican la tendencia del turismo a simplificar hasta el extremo el mundo, con el propósito de hacerlo más descifrable, más consumible. Lo que puede parecernos neutral, expresa, de hecho, la forma en que una cultura elige representarse a sí misma. </w:t>
      </w:r>
      <w:r w:rsidR="001E781E" w:rsidRPr="008B5046">
        <w:rPr>
          <w:i/>
          <w:sz w:val="20"/>
          <w:szCs w:val="20"/>
          <w:lang w:val="es-ES"/>
        </w:rPr>
        <w:t>Si la noche fuese un color</w:t>
      </w:r>
      <w:r w:rsidR="001E781E" w:rsidRPr="008B5046">
        <w:rPr>
          <w:sz w:val="20"/>
          <w:szCs w:val="20"/>
          <w:lang w:val="es-ES"/>
        </w:rPr>
        <w:t xml:space="preserve"> está compuesta por 700 postales</w:t>
      </w:r>
      <w:r w:rsidR="001E781E" w:rsidRPr="008B5046">
        <w:rPr>
          <w:i/>
          <w:sz w:val="20"/>
          <w:szCs w:val="20"/>
          <w:lang w:val="es-ES"/>
        </w:rPr>
        <w:t xml:space="preserve"> </w:t>
      </w:r>
      <w:r w:rsidR="001E781E" w:rsidRPr="008B5046">
        <w:rPr>
          <w:sz w:val="20"/>
          <w:szCs w:val="20"/>
          <w:lang w:val="es-ES"/>
        </w:rPr>
        <w:t>de paisajes de la noche.</w:t>
      </w:r>
    </w:p>
    <w:p w:rsidR="004D547A" w:rsidRPr="008B5046" w:rsidRDefault="008207BB" w:rsidP="008207BB">
      <w:pPr>
        <w:rPr>
          <w:sz w:val="20"/>
          <w:szCs w:val="20"/>
          <w:lang w:val="es-ES"/>
        </w:rPr>
      </w:pPr>
      <w:r w:rsidRPr="008B5046">
        <w:rPr>
          <w:sz w:val="20"/>
          <w:szCs w:val="20"/>
          <w:lang w:val="es-ES"/>
        </w:rPr>
        <w:lastRenderedPageBreak/>
        <w:t xml:space="preserve"> </w:t>
      </w:r>
      <w:r w:rsidR="00D6217B" w:rsidRPr="008B5046">
        <w:rPr>
          <w:sz w:val="20"/>
          <w:szCs w:val="20"/>
          <w:lang w:val="es-ES"/>
        </w:rPr>
        <w:t>“La idea del paisaje -</w:t>
      </w:r>
      <w:r w:rsidR="004D547A" w:rsidRPr="008B5046">
        <w:rPr>
          <w:sz w:val="20"/>
          <w:szCs w:val="20"/>
          <w:lang w:val="es-ES"/>
        </w:rPr>
        <w:t xml:space="preserve">sea con un tratamiento literal, sea en </w:t>
      </w:r>
      <w:r w:rsidR="00D6217B" w:rsidRPr="008B5046">
        <w:rPr>
          <w:sz w:val="20"/>
          <w:szCs w:val="20"/>
          <w:lang w:val="es-ES"/>
        </w:rPr>
        <w:t>forma más abstracta o esotérica</w:t>
      </w:r>
      <w:r w:rsidR="004D547A" w:rsidRPr="008B5046">
        <w:rPr>
          <w:sz w:val="20"/>
          <w:szCs w:val="20"/>
          <w:lang w:val="es-ES"/>
        </w:rPr>
        <w:t>- conforma el hilo conductor de esta exposición</w:t>
      </w:r>
      <w:r w:rsidR="003C122E" w:rsidRPr="008B5046">
        <w:rPr>
          <w:sz w:val="20"/>
          <w:szCs w:val="20"/>
          <w:lang w:val="es-ES"/>
        </w:rPr>
        <w:t xml:space="preserve"> en el Centro Botín</w:t>
      </w:r>
      <w:r w:rsidR="004D547A" w:rsidRPr="008B5046">
        <w:rPr>
          <w:sz w:val="20"/>
          <w:szCs w:val="20"/>
          <w:lang w:val="es-ES"/>
        </w:rPr>
        <w:t>. Un paisaje que, más que simplemente representado, se ha reconfigurado y repensado: un lugar que contemplar o experimentar dentro de la exposición, que a su vez es, por sí</w:t>
      </w:r>
      <w:r w:rsidR="009A045A" w:rsidRPr="008B5046">
        <w:rPr>
          <w:sz w:val="20"/>
          <w:szCs w:val="20"/>
          <w:lang w:val="es-ES"/>
        </w:rPr>
        <w:t xml:space="preserve"> misma</w:t>
      </w:r>
      <w:r w:rsidR="004D547A" w:rsidRPr="008B5046">
        <w:rPr>
          <w:sz w:val="20"/>
          <w:szCs w:val="20"/>
          <w:lang w:val="es-ES"/>
        </w:rPr>
        <w:t xml:space="preserve">, una suerte de paisaje”, concluye </w:t>
      </w:r>
      <w:r w:rsidR="00EB3C11" w:rsidRPr="008B5046">
        <w:rPr>
          <w:sz w:val="20"/>
          <w:szCs w:val="20"/>
          <w:lang w:val="es-ES"/>
        </w:rPr>
        <w:t xml:space="preserve">el </w:t>
      </w:r>
      <w:r w:rsidRPr="008B5046">
        <w:rPr>
          <w:sz w:val="20"/>
          <w:szCs w:val="20"/>
          <w:lang w:val="es-ES"/>
        </w:rPr>
        <w:t>Benjamin Weil, director artístico del Centro Botín y comisario de esta exposición.</w:t>
      </w:r>
    </w:p>
    <w:p w:rsidR="004B7471" w:rsidRPr="008B5046" w:rsidRDefault="004B7471" w:rsidP="008207BB">
      <w:pPr>
        <w:rPr>
          <w:sz w:val="20"/>
          <w:szCs w:val="20"/>
          <w:u w:val="single"/>
          <w:lang w:val="es-ES"/>
        </w:rPr>
      </w:pPr>
      <w:r w:rsidRPr="008B5046">
        <w:rPr>
          <w:b/>
          <w:sz w:val="20"/>
          <w:szCs w:val="20"/>
          <w:u w:val="single"/>
          <w:lang w:val="es-ES"/>
        </w:rPr>
        <w:t>Imágenes para uso de prensa</w:t>
      </w:r>
    </w:p>
    <w:p w:rsidR="004B7471" w:rsidRPr="008B5046" w:rsidRDefault="004B7471" w:rsidP="008207BB">
      <w:pPr>
        <w:rPr>
          <w:sz w:val="20"/>
          <w:szCs w:val="20"/>
          <w:u w:val="single"/>
          <w:lang w:val="es-ES"/>
        </w:rPr>
      </w:pPr>
      <w:r w:rsidRPr="008B5046">
        <w:rPr>
          <w:sz w:val="20"/>
          <w:szCs w:val="20"/>
          <w:lang w:val="es-ES"/>
        </w:rPr>
        <w:t xml:space="preserve">En el área de prensa de la </w:t>
      </w:r>
      <w:hyperlink r:id="rId9" w:history="1">
        <w:r w:rsidRPr="008B5046">
          <w:rPr>
            <w:rStyle w:val="Hipervnculo"/>
            <w:color w:val="auto"/>
            <w:sz w:val="20"/>
            <w:szCs w:val="20"/>
            <w:lang w:val="es-ES"/>
          </w:rPr>
          <w:t>web</w:t>
        </w:r>
      </w:hyperlink>
      <w:r w:rsidRPr="008B5046">
        <w:rPr>
          <w:sz w:val="20"/>
          <w:szCs w:val="20"/>
          <w:lang w:val="es-ES"/>
        </w:rPr>
        <w:t xml:space="preserve"> del Centro Botín podrás registrarte para descargar el material gráfico disponible de la exposición y sus correspondientes créditos.</w:t>
      </w:r>
    </w:p>
    <w:p w:rsidR="00D53FD6" w:rsidRPr="00D53FD6" w:rsidRDefault="00E070FA" w:rsidP="009A045A">
      <w:pPr>
        <w:jc w:val="center"/>
        <w:rPr>
          <w:sz w:val="20"/>
          <w:szCs w:val="20"/>
          <w:lang w:val="es-ES"/>
        </w:rPr>
      </w:pPr>
      <w:r>
        <w:rPr>
          <w:sz w:val="20"/>
          <w:szCs w:val="20"/>
          <w:lang w:val="es-ES"/>
        </w:rPr>
        <w:t>…………………………………………………………</w:t>
      </w:r>
    </w:p>
    <w:p w:rsidR="009A045A" w:rsidRPr="009A045A" w:rsidRDefault="009A045A" w:rsidP="009A045A">
      <w:pPr>
        <w:spacing w:after="0"/>
        <w:rPr>
          <w:rFonts w:cs="Arial"/>
          <w:b/>
          <w:i/>
          <w:color w:val="000000"/>
          <w:sz w:val="20"/>
          <w:szCs w:val="20"/>
        </w:rPr>
      </w:pPr>
      <w:r w:rsidRPr="009A045A">
        <w:rPr>
          <w:rFonts w:cs="Arial"/>
          <w:b/>
          <w:i/>
          <w:color w:val="000000"/>
          <w:sz w:val="20"/>
          <w:szCs w:val="20"/>
        </w:rPr>
        <w:t>Sobre el Centro Botín</w:t>
      </w:r>
    </w:p>
    <w:p w:rsidR="001E1E72" w:rsidRDefault="001E1E72" w:rsidP="009A045A">
      <w:pPr>
        <w:spacing w:after="0"/>
        <w:rPr>
          <w:rFonts w:cs="Arial"/>
          <w:i/>
          <w:color w:val="000000"/>
          <w:sz w:val="20"/>
          <w:szCs w:val="20"/>
        </w:rPr>
      </w:pPr>
      <w:r>
        <w:rPr>
          <w:rFonts w:cs="Arial"/>
          <w:i/>
          <w:color w:val="000000"/>
          <w:sz w:val="20"/>
          <w:szCs w:val="20"/>
        </w:rPr>
        <w:t>El Centro Botín, obra del arquitecto Renzo Piano, es un proyecto de la Fundación Botín que aspira a ser un centro de arte privado de referencia en España, parte del circuito internacional de centros de arte de primer nivel, que contribuirá en Santander, a través de las artes, a desarrollar la creatividad para generar riqueza económica y social. Será también un lugar pionero en el mundo para el desarrollo de la creatividad que aprovechará el potencial que tienen las artes para el desarrollo de la inteligencia emocional y de la capacidad creadora de las personas. Finalmente, será un nuevo lugar de encuentro en un enclave privilegiado del centro de la ciudad, que completará un eje cultural de la cornisa cantábrica, convirtiéndose en un motor para la promoción nacional e internacional de la ciudad y la región.</w:t>
      </w:r>
    </w:p>
    <w:p w:rsidR="00EB3C11" w:rsidRDefault="00EB3C11" w:rsidP="009A045A">
      <w:pPr>
        <w:spacing w:after="0"/>
        <w:jc w:val="right"/>
        <w:rPr>
          <w:rFonts w:cs="Arial"/>
          <w:b/>
          <w:color w:val="000000"/>
          <w:sz w:val="20"/>
          <w:szCs w:val="20"/>
          <w:u w:val="single"/>
        </w:rPr>
      </w:pPr>
    </w:p>
    <w:p w:rsidR="00EB3C11" w:rsidRDefault="00EB3C11" w:rsidP="009A045A">
      <w:pPr>
        <w:spacing w:after="0"/>
        <w:jc w:val="right"/>
        <w:rPr>
          <w:rFonts w:cs="Arial"/>
          <w:b/>
          <w:color w:val="000000"/>
          <w:sz w:val="20"/>
          <w:szCs w:val="20"/>
          <w:u w:val="single"/>
        </w:rPr>
      </w:pPr>
    </w:p>
    <w:p w:rsidR="00A6472F" w:rsidRPr="00387D79" w:rsidRDefault="00A6472F" w:rsidP="009A045A">
      <w:pPr>
        <w:spacing w:after="0"/>
        <w:jc w:val="right"/>
        <w:rPr>
          <w:rFonts w:cs="Arial"/>
          <w:b/>
          <w:color w:val="000000"/>
          <w:sz w:val="20"/>
          <w:szCs w:val="20"/>
          <w:u w:val="single"/>
        </w:rPr>
      </w:pPr>
      <w:r w:rsidRPr="00387D79">
        <w:rPr>
          <w:rFonts w:cs="Arial"/>
          <w:b/>
          <w:color w:val="000000"/>
          <w:sz w:val="20"/>
          <w:szCs w:val="20"/>
          <w:u w:val="single"/>
        </w:rPr>
        <w:t xml:space="preserve">Para más información: </w:t>
      </w:r>
    </w:p>
    <w:p w:rsidR="00A6472F" w:rsidRPr="00387D79" w:rsidRDefault="00A6472F" w:rsidP="009A045A">
      <w:pPr>
        <w:spacing w:after="0"/>
        <w:jc w:val="right"/>
        <w:rPr>
          <w:rFonts w:cs="Arial"/>
          <w:b/>
          <w:color w:val="000000"/>
          <w:sz w:val="20"/>
          <w:szCs w:val="20"/>
        </w:rPr>
      </w:pPr>
      <w:r w:rsidRPr="00387D79">
        <w:rPr>
          <w:rFonts w:cs="Arial"/>
          <w:b/>
          <w:color w:val="000000"/>
          <w:sz w:val="20"/>
          <w:szCs w:val="20"/>
        </w:rPr>
        <w:t>Fundación Botín</w:t>
      </w:r>
    </w:p>
    <w:p w:rsidR="00A6472F" w:rsidRPr="00387D79" w:rsidRDefault="00A6472F" w:rsidP="009A045A">
      <w:pPr>
        <w:spacing w:after="0"/>
        <w:jc w:val="right"/>
        <w:rPr>
          <w:rFonts w:cs="Arial"/>
          <w:color w:val="000000"/>
          <w:sz w:val="20"/>
          <w:szCs w:val="20"/>
        </w:rPr>
      </w:pPr>
      <w:r w:rsidRPr="00387D79">
        <w:rPr>
          <w:rFonts w:cs="Arial"/>
          <w:color w:val="000000"/>
          <w:sz w:val="20"/>
          <w:szCs w:val="20"/>
        </w:rPr>
        <w:t>María Cagigas</w:t>
      </w:r>
    </w:p>
    <w:p w:rsidR="00A6472F" w:rsidRPr="00BE595D" w:rsidRDefault="00A6472F" w:rsidP="009A045A">
      <w:pPr>
        <w:spacing w:after="0"/>
        <w:jc w:val="right"/>
        <w:rPr>
          <w:rStyle w:val="nfasis"/>
          <w:rFonts w:ascii="Maax" w:hAnsi="Maax" w:cs="Arial"/>
          <w:iCs w:val="0"/>
          <w:color w:val="000000"/>
          <w:sz w:val="20"/>
          <w:szCs w:val="20"/>
          <w:lang w:val="es-ES"/>
        </w:rPr>
      </w:pPr>
      <w:r w:rsidRPr="00387D79">
        <w:rPr>
          <w:rFonts w:cs="Arial"/>
          <w:color w:val="000000"/>
          <w:sz w:val="20"/>
          <w:szCs w:val="20"/>
        </w:rPr>
        <w:t>mcagigas@fundacionbotin.org</w:t>
      </w:r>
      <w:r w:rsidRPr="00E143DF">
        <w:rPr>
          <w:sz w:val="20"/>
          <w:szCs w:val="20"/>
        </w:rPr>
        <w:br/>
        <w:t xml:space="preserve">Tel.: </w:t>
      </w:r>
      <w:r w:rsidRPr="0016560B">
        <w:rPr>
          <w:sz w:val="20"/>
          <w:szCs w:val="20"/>
        </w:rPr>
        <w:t>942 226 072</w:t>
      </w:r>
    </w:p>
    <w:sectPr w:rsidR="00A6472F" w:rsidRPr="00BE595D" w:rsidSect="00186830">
      <w:headerReference w:type="default" r:id="rId10"/>
      <w:headerReference w:type="first" r:id="rId11"/>
      <w:pgSz w:w="11900" w:h="16820"/>
      <w:pgMar w:top="2127" w:right="1440" w:bottom="1418" w:left="1440" w:header="0" w:footer="709" w:gutter="0"/>
      <w:cols w:space="708"/>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405E" w:rsidRDefault="00CC405E" w:rsidP="005971DB">
      <w:r>
        <w:separator/>
      </w:r>
    </w:p>
  </w:endnote>
  <w:endnote w:type="continuationSeparator" w:id="0">
    <w:p w:rsidR="00CC405E" w:rsidRDefault="00CC405E" w:rsidP="0059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aax">
    <w:panose1 w:val="02000506000000020003"/>
    <w:charset w:val="00"/>
    <w:family w:val="modern"/>
    <w:notTrueType/>
    <w:pitch w:val="variable"/>
    <w:sig w:usb0="00000003" w:usb1="00000000" w:usb2="00000000" w:usb3="00000000" w:csb0="00000001" w:csb1="00000000"/>
  </w:font>
  <w:font w:name="Trade Gothic LT Std Bold">
    <w:panose1 w:val="020B08040505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aax Medium">
    <w:altName w:val="Times New Roman"/>
    <w:charset w:val="00"/>
    <w:family w:val="auto"/>
    <w:pitch w:val="variable"/>
    <w:sig w:usb0="00000003" w:usb1="0000000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405E" w:rsidRDefault="00CC405E" w:rsidP="005971DB">
      <w:r>
        <w:separator/>
      </w:r>
    </w:p>
  </w:footnote>
  <w:footnote w:type="continuationSeparator" w:id="0">
    <w:p w:rsidR="00CC405E" w:rsidRDefault="00CC405E" w:rsidP="0059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75C" w:rsidRDefault="007E775C">
    <w:r>
      <w:rPr>
        <w:noProof/>
        <w:lang w:val="es-ES"/>
      </w:rPr>
      <w:drawing>
        <wp:anchor distT="0" distB="0" distL="114300" distR="114300" simplePos="0" relativeHeight="251657216" behindDoc="0" locked="0" layoutInCell="1" allowOverlap="1" wp14:anchorId="0ECBEFEE" wp14:editId="40C0368E">
          <wp:simplePos x="0" y="0"/>
          <wp:positionH relativeFrom="column">
            <wp:posOffset>-37465</wp:posOffset>
          </wp:positionH>
          <wp:positionV relativeFrom="paragraph">
            <wp:posOffset>137795</wp:posOffset>
          </wp:positionV>
          <wp:extent cx="1323975" cy="1000125"/>
          <wp:effectExtent l="1905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srcRect/>
                  <a:stretch>
                    <a:fillRect/>
                  </a:stretch>
                </pic:blipFill>
                <pic:spPr bwMode="auto">
                  <a:xfrm>
                    <a:off x="0" y="0"/>
                    <a:ext cx="1323975" cy="1000125"/>
                  </a:xfrm>
                  <a:prstGeom prst="rect">
                    <a:avLst/>
                  </a:prstGeom>
                  <a:noFill/>
                  <a:ln w="9525">
                    <a:noFill/>
                    <a:miter lim="800000"/>
                    <a:headEnd/>
                    <a:tailEnd/>
                  </a:ln>
                </pic:spPr>
              </pic:pic>
            </a:graphicData>
          </a:graphic>
        </wp:anchor>
      </w:drawing>
    </w:r>
    <w:r>
      <w:rPr>
        <w:noProof/>
        <w:lang w:val="es-ES"/>
      </w:rPr>
      <mc:AlternateContent>
        <mc:Choice Requires="wps">
          <w:drawing>
            <wp:anchor distT="0" distB="0" distL="114300" distR="114300" simplePos="0" relativeHeight="251656192" behindDoc="0" locked="0" layoutInCell="1" allowOverlap="1" wp14:anchorId="28F9CF29" wp14:editId="77693FA5">
              <wp:simplePos x="0" y="0"/>
              <wp:positionH relativeFrom="column">
                <wp:posOffset>-993775</wp:posOffset>
              </wp:positionH>
              <wp:positionV relativeFrom="paragraph">
                <wp:posOffset>-227965</wp:posOffset>
              </wp:positionV>
              <wp:extent cx="7903210" cy="1370965"/>
              <wp:effectExtent l="6350" t="10160" r="5715" b="9525"/>
              <wp:wrapNone/>
              <wp:docPr id="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3210" cy="1370965"/>
                      </a:xfrm>
                      <a:prstGeom prst="rect">
                        <a:avLst/>
                      </a:prstGeom>
                      <a:solidFill>
                        <a:srgbClr val="0D0D0C"/>
                      </a:solidFill>
                      <a:ln w="0">
                        <a:solidFill>
                          <a:srgbClr val="457AB9"/>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1FF3C8" id="Rectángulo 1" o:spid="_x0000_s1026" style="position:absolute;margin-left:-78.25pt;margin-top:-17.95pt;width:622.3pt;height:107.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" fillcolor="#0d0d0c" strokecolor="#457ab9" strokeweight="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75C" w:rsidRDefault="007E775C">
    <w:pPr>
      <w:pStyle w:val="Encabezado"/>
      <w:tabs>
        <w:tab w:val="clear" w:pos="4419"/>
        <w:tab w:val="clear" w:pos="8838"/>
        <w:tab w:val="right" w:pos="9380"/>
      </w:tabs>
      <w:ind w:left="-360"/>
      <w:rPr>
        <w:rFonts w:ascii="Verdana" w:hAnsi="Verdana"/>
        <w:sz w:val="36"/>
        <w:szCs w:val="36"/>
      </w:rPr>
    </w:pPr>
    <w:bookmarkStart w:id="1" w:name="_WNSectionTitle"/>
    <w:bookmarkStart w:id="2" w:name="_WNTabType_0"/>
    <w:r>
      <w:rPr>
        <w:noProof/>
        <w:lang w:val="es-ES"/>
      </w:rPr>
      <w:drawing>
        <wp:anchor distT="0" distB="0" distL="114300" distR="114300" simplePos="0" relativeHeight="251659264" behindDoc="0" locked="0" layoutInCell="1" allowOverlap="1" wp14:anchorId="128D2F1D" wp14:editId="4D552F7F">
          <wp:simplePos x="0" y="0"/>
          <wp:positionH relativeFrom="column">
            <wp:posOffset>114300</wp:posOffset>
          </wp:positionH>
          <wp:positionV relativeFrom="paragraph">
            <wp:posOffset>137795</wp:posOffset>
          </wp:positionV>
          <wp:extent cx="1323975" cy="1000125"/>
          <wp:effectExtent l="19050" t="0" r="9525" b="0"/>
          <wp:wrapSquare wrapText="bothSides"/>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srcRect/>
                  <a:stretch>
                    <a:fillRect/>
                  </a:stretch>
                </pic:blipFill>
                <pic:spPr bwMode="auto">
                  <a:xfrm>
                    <a:off x="0" y="0"/>
                    <a:ext cx="1323975" cy="1000125"/>
                  </a:xfrm>
                  <a:prstGeom prst="rect">
                    <a:avLst/>
                  </a:prstGeom>
                  <a:noFill/>
                  <a:ln w="9525">
                    <a:noFill/>
                    <a:miter lim="800000"/>
                    <a:headEnd/>
                    <a:tailEnd/>
                  </a:ln>
                </pic:spPr>
              </pic:pic>
            </a:graphicData>
          </a:graphic>
        </wp:anchor>
      </w:drawing>
    </w:r>
    <w:r>
      <w:rPr>
        <w:noProof/>
        <w:lang w:val="es-ES"/>
      </w:rPr>
      <mc:AlternateContent>
        <mc:Choice Requires="wps">
          <w:drawing>
            <wp:anchor distT="0" distB="0" distL="114300" distR="114300" simplePos="0" relativeHeight="251658240" behindDoc="0" locked="0" layoutInCell="1" allowOverlap="1" wp14:anchorId="580BEB4F" wp14:editId="5D6F50FA">
              <wp:simplePos x="0" y="0"/>
              <wp:positionH relativeFrom="column">
                <wp:posOffset>-913765</wp:posOffset>
              </wp:positionH>
              <wp:positionV relativeFrom="paragraph">
                <wp:posOffset>0</wp:posOffset>
              </wp:positionV>
              <wp:extent cx="7903210" cy="1142365"/>
              <wp:effectExtent l="10160" t="9525" r="11430" b="10160"/>
              <wp:wrapThrough wrapText="bothSides">
                <wp:wrapPolygon edited="0">
                  <wp:start x="-26" y="0"/>
                  <wp:lineTo x="-26" y="21420"/>
                  <wp:lineTo x="21626" y="21420"/>
                  <wp:lineTo x="21626" y="0"/>
                  <wp:lineTo x="-26" y="0"/>
                </wp:wrapPolygon>
              </wp:wrapThrough>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3210" cy="1142365"/>
                      </a:xfrm>
                      <a:prstGeom prst="rect">
                        <a:avLst/>
                      </a:prstGeom>
                      <a:solidFill>
                        <a:srgbClr val="0D0D0C"/>
                      </a:solidFill>
                      <a:ln w="0">
                        <a:solidFill>
                          <a:srgbClr val="457AB9"/>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636B8E" id="Rectangle 2" o:spid="_x0000_s1026" style="position:absolute;margin-left:-71.95pt;margin-top:0;width:622.3pt;height:8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" fillcolor="#0d0d0c" strokecolor="#457ab9" strokeweight="0">
              <w10:wrap type="through"/>
            </v:rect>
          </w:pict>
        </mc:Fallback>
      </mc:AlternateContent>
    </w:r>
  </w:p>
  <w:bookmarkEnd w:id="1"/>
  <w:bookmarkEnd w:id="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9308CA2"/>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pStyle w:val="Listaoscura1"/>
      <w:lvlText w:val=""/>
      <w:lvlJc w:val="left"/>
      <w:pPr>
        <w:tabs>
          <w:tab w:val="num" w:pos="2160"/>
        </w:tabs>
        <w:ind w:left="2520" w:hanging="360"/>
      </w:pPr>
      <w:rPr>
        <w:rFonts w:ascii="Wingdings" w:hAnsi="Wingdings" w:hint="default"/>
      </w:rPr>
    </w:lvl>
    <w:lvl w:ilvl="4">
      <w:start w:val="1"/>
      <w:numFmt w:val="bullet"/>
      <w:pStyle w:val="Sombreadovistoso1"/>
      <w:lvlText w:val=""/>
      <w:lvlJc w:val="left"/>
      <w:pPr>
        <w:tabs>
          <w:tab w:val="num" w:pos="2880"/>
        </w:tabs>
        <w:ind w:left="3240" w:hanging="360"/>
      </w:pPr>
      <w:rPr>
        <w:rFonts w:ascii="Wingdings" w:hAnsi="Wingdings" w:hint="default"/>
      </w:rPr>
    </w:lvl>
    <w:lvl w:ilvl="5">
      <w:start w:val="1"/>
      <w:numFmt w:val="bullet"/>
      <w:pStyle w:val="Listavistosa1"/>
      <w:lvlText w:val=""/>
      <w:lvlJc w:val="left"/>
      <w:pPr>
        <w:tabs>
          <w:tab w:val="num" w:pos="3600"/>
        </w:tabs>
        <w:ind w:left="3960" w:hanging="360"/>
      </w:pPr>
      <w:rPr>
        <w:rFonts w:ascii="Symbol" w:hAnsi="Symbol" w:hint="default"/>
      </w:rPr>
    </w:lvl>
    <w:lvl w:ilvl="6">
      <w:start w:val="1"/>
      <w:numFmt w:val="bullet"/>
      <w:pStyle w:val="Cuadrculavistosa1"/>
      <w:lvlText w:val="o"/>
      <w:lvlJc w:val="left"/>
      <w:pPr>
        <w:tabs>
          <w:tab w:val="num" w:pos="4320"/>
        </w:tabs>
        <w:ind w:left="4680" w:hanging="360"/>
      </w:pPr>
      <w:rPr>
        <w:rFonts w:ascii="Courier New" w:hAnsi="Courier New" w:cs="Courier New" w:hint="default"/>
      </w:rPr>
    </w:lvl>
    <w:lvl w:ilvl="7">
      <w:start w:val="1"/>
      <w:numFmt w:val="bullet"/>
      <w:pStyle w:val="Sombreadoclaro-nfasis11"/>
      <w:lvlText w:val=""/>
      <w:lvlJc w:val="left"/>
      <w:pPr>
        <w:tabs>
          <w:tab w:val="num" w:pos="5040"/>
        </w:tabs>
        <w:ind w:left="5400" w:hanging="360"/>
      </w:pPr>
      <w:rPr>
        <w:rFonts w:ascii="Wingdings" w:hAnsi="Wingdings" w:hint="default"/>
      </w:rPr>
    </w:lvl>
    <w:lvl w:ilvl="8">
      <w:start w:val="1"/>
      <w:numFmt w:val="bullet"/>
      <w:pStyle w:val="Listaclara-nfasis11"/>
      <w:lvlText w:val=""/>
      <w:lvlJc w:val="left"/>
      <w:pPr>
        <w:tabs>
          <w:tab w:val="num" w:pos="5760"/>
        </w:tabs>
        <w:ind w:left="6120" w:hanging="360"/>
      </w:pPr>
      <w:rPr>
        <w:rFonts w:ascii="Wingdings" w:hAnsi="Wingdings" w:hint="default"/>
      </w:rPr>
    </w:lvl>
  </w:abstractNum>
  <w:abstractNum w:abstractNumId="1" w15:restartNumberingAfterBreak="0">
    <w:nsid w:val="03255A0A"/>
    <w:multiLevelType w:val="hybridMultilevel"/>
    <w:tmpl w:val="D942306C"/>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 w15:restartNumberingAfterBreak="0">
    <w:nsid w:val="04D0526C"/>
    <w:multiLevelType w:val="multilevel"/>
    <w:tmpl w:val="7A7A1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DA4B52"/>
    <w:multiLevelType w:val="multilevel"/>
    <w:tmpl w:val="A4D2B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365A3D"/>
    <w:multiLevelType w:val="multilevel"/>
    <w:tmpl w:val="1A0CB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3C5DE8"/>
    <w:multiLevelType w:val="multilevel"/>
    <w:tmpl w:val="B1BCF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C40B61"/>
    <w:multiLevelType w:val="hybridMultilevel"/>
    <w:tmpl w:val="688AED9E"/>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start w:val="1"/>
      <w:numFmt w:val="bullet"/>
      <w:lvlText w:val=""/>
      <w:lvlJc w:val="left"/>
      <w:pPr>
        <w:ind w:left="3237" w:hanging="360"/>
      </w:pPr>
      <w:rPr>
        <w:rFonts w:ascii="Symbol" w:hAnsi="Symbol" w:hint="default"/>
      </w:rPr>
    </w:lvl>
    <w:lvl w:ilvl="4" w:tplc="0C0A0003">
      <w:start w:val="1"/>
      <w:numFmt w:val="bullet"/>
      <w:lvlText w:val="o"/>
      <w:lvlJc w:val="left"/>
      <w:pPr>
        <w:ind w:left="3957" w:hanging="360"/>
      </w:pPr>
      <w:rPr>
        <w:rFonts w:ascii="Courier New" w:hAnsi="Courier New" w:hint="default"/>
      </w:rPr>
    </w:lvl>
    <w:lvl w:ilvl="5" w:tplc="0C0A0005">
      <w:start w:val="1"/>
      <w:numFmt w:val="bullet"/>
      <w:lvlText w:val=""/>
      <w:lvlJc w:val="left"/>
      <w:pPr>
        <w:ind w:left="4677" w:hanging="360"/>
      </w:pPr>
      <w:rPr>
        <w:rFonts w:ascii="Wingdings" w:hAnsi="Wingdings" w:hint="default"/>
      </w:rPr>
    </w:lvl>
    <w:lvl w:ilvl="6" w:tplc="0C0A0001">
      <w:start w:val="1"/>
      <w:numFmt w:val="bullet"/>
      <w:lvlText w:val=""/>
      <w:lvlJc w:val="left"/>
      <w:pPr>
        <w:ind w:left="5397" w:hanging="360"/>
      </w:pPr>
      <w:rPr>
        <w:rFonts w:ascii="Symbol" w:hAnsi="Symbol" w:hint="default"/>
      </w:rPr>
    </w:lvl>
    <w:lvl w:ilvl="7" w:tplc="0C0A0003">
      <w:start w:val="1"/>
      <w:numFmt w:val="bullet"/>
      <w:lvlText w:val="o"/>
      <w:lvlJc w:val="left"/>
      <w:pPr>
        <w:ind w:left="6117" w:hanging="360"/>
      </w:pPr>
      <w:rPr>
        <w:rFonts w:ascii="Courier New" w:hAnsi="Courier New" w:hint="default"/>
      </w:rPr>
    </w:lvl>
    <w:lvl w:ilvl="8" w:tplc="0C0A0005">
      <w:start w:val="1"/>
      <w:numFmt w:val="bullet"/>
      <w:lvlText w:val=""/>
      <w:lvlJc w:val="left"/>
      <w:pPr>
        <w:ind w:left="6837" w:hanging="360"/>
      </w:pPr>
      <w:rPr>
        <w:rFonts w:ascii="Wingdings" w:hAnsi="Wingdings" w:hint="default"/>
      </w:rPr>
    </w:lvl>
  </w:abstractNum>
  <w:abstractNum w:abstractNumId="7" w15:restartNumberingAfterBreak="0">
    <w:nsid w:val="34846C9A"/>
    <w:multiLevelType w:val="multilevel"/>
    <w:tmpl w:val="4C34F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447BC6"/>
    <w:multiLevelType w:val="hybridMultilevel"/>
    <w:tmpl w:val="6106B308"/>
    <w:lvl w:ilvl="0" w:tplc="040A0001">
      <w:start w:val="1"/>
      <w:numFmt w:val="bullet"/>
      <w:lvlText w:val=""/>
      <w:lvlJc w:val="left"/>
      <w:pPr>
        <w:ind w:left="840" w:hanging="360"/>
      </w:pPr>
      <w:rPr>
        <w:rFonts w:ascii="Symbol" w:hAnsi="Symbol" w:hint="default"/>
      </w:rPr>
    </w:lvl>
    <w:lvl w:ilvl="1" w:tplc="040A0003" w:tentative="1">
      <w:start w:val="1"/>
      <w:numFmt w:val="bullet"/>
      <w:lvlText w:val="o"/>
      <w:lvlJc w:val="left"/>
      <w:pPr>
        <w:ind w:left="1560" w:hanging="360"/>
      </w:pPr>
      <w:rPr>
        <w:rFonts w:ascii="Courier New" w:hAnsi="Courier New" w:cs="Courier New" w:hint="default"/>
      </w:rPr>
    </w:lvl>
    <w:lvl w:ilvl="2" w:tplc="040A0005" w:tentative="1">
      <w:start w:val="1"/>
      <w:numFmt w:val="bullet"/>
      <w:lvlText w:val=""/>
      <w:lvlJc w:val="left"/>
      <w:pPr>
        <w:ind w:left="2280" w:hanging="360"/>
      </w:pPr>
      <w:rPr>
        <w:rFonts w:ascii="Wingdings" w:hAnsi="Wingdings" w:hint="default"/>
      </w:rPr>
    </w:lvl>
    <w:lvl w:ilvl="3" w:tplc="040A0001" w:tentative="1">
      <w:start w:val="1"/>
      <w:numFmt w:val="bullet"/>
      <w:lvlText w:val=""/>
      <w:lvlJc w:val="left"/>
      <w:pPr>
        <w:ind w:left="3000" w:hanging="360"/>
      </w:pPr>
      <w:rPr>
        <w:rFonts w:ascii="Symbol" w:hAnsi="Symbol" w:hint="default"/>
      </w:rPr>
    </w:lvl>
    <w:lvl w:ilvl="4" w:tplc="040A0003" w:tentative="1">
      <w:start w:val="1"/>
      <w:numFmt w:val="bullet"/>
      <w:lvlText w:val="o"/>
      <w:lvlJc w:val="left"/>
      <w:pPr>
        <w:ind w:left="3720" w:hanging="360"/>
      </w:pPr>
      <w:rPr>
        <w:rFonts w:ascii="Courier New" w:hAnsi="Courier New" w:cs="Courier New" w:hint="default"/>
      </w:rPr>
    </w:lvl>
    <w:lvl w:ilvl="5" w:tplc="040A0005" w:tentative="1">
      <w:start w:val="1"/>
      <w:numFmt w:val="bullet"/>
      <w:lvlText w:val=""/>
      <w:lvlJc w:val="left"/>
      <w:pPr>
        <w:ind w:left="4440" w:hanging="360"/>
      </w:pPr>
      <w:rPr>
        <w:rFonts w:ascii="Wingdings" w:hAnsi="Wingdings" w:hint="default"/>
      </w:rPr>
    </w:lvl>
    <w:lvl w:ilvl="6" w:tplc="040A0001" w:tentative="1">
      <w:start w:val="1"/>
      <w:numFmt w:val="bullet"/>
      <w:lvlText w:val=""/>
      <w:lvlJc w:val="left"/>
      <w:pPr>
        <w:ind w:left="5160" w:hanging="360"/>
      </w:pPr>
      <w:rPr>
        <w:rFonts w:ascii="Symbol" w:hAnsi="Symbol" w:hint="default"/>
      </w:rPr>
    </w:lvl>
    <w:lvl w:ilvl="7" w:tplc="040A0003" w:tentative="1">
      <w:start w:val="1"/>
      <w:numFmt w:val="bullet"/>
      <w:lvlText w:val="o"/>
      <w:lvlJc w:val="left"/>
      <w:pPr>
        <w:ind w:left="5880" w:hanging="360"/>
      </w:pPr>
      <w:rPr>
        <w:rFonts w:ascii="Courier New" w:hAnsi="Courier New" w:cs="Courier New" w:hint="default"/>
      </w:rPr>
    </w:lvl>
    <w:lvl w:ilvl="8" w:tplc="040A0005" w:tentative="1">
      <w:start w:val="1"/>
      <w:numFmt w:val="bullet"/>
      <w:lvlText w:val=""/>
      <w:lvlJc w:val="left"/>
      <w:pPr>
        <w:ind w:left="6600" w:hanging="360"/>
      </w:pPr>
      <w:rPr>
        <w:rFonts w:ascii="Wingdings" w:hAnsi="Wingdings" w:hint="default"/>
      </w:rPr>
    </w:lvl>
  </w:abstractNum>
  <w:abstractNum w:abstractNumId="9" w15:restartNumberingAfterBreak="0">
    <w:nsid w:val="4ADD3250"/>
    <w:multiLevelType w:val="multilevel"/>
    <w:tmpl w:val="CB3C5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7F41F6"/>
    <w:multiLevelType w:val="hybridMultilevel"/>
    <w:tmpl w:val="3AC05E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BD849F1"/>
    <w:multiLevelType w:val="multilevel"/>
    <w:tmpl w:val="EBA26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D35AA0"/>
    <w:multiLevelType w:val="multilevel"/>
    <w:tmpl w:val="00864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F54186"/>
    <w:multiLevelType w:val="hybridMultilevel"/>
    <w:tmpl w:val="F74240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56E465C"/>
    <w:multiLevelType w:val="hybridMultilevel"/>
    <w:tmpl w:val="27565186"/>
    <w:lvl w:ilvl="0" w:tplc="89B2E3FE">
      <w:numFmt w:val="bullet"/>
      <w:lvlText w:val="-"/>
      <w:lvlJc w:val="left"/>
      <w:pPr>
        <w:ind w:left="720" w:hanging="360"/>
      </w:pPr>
      <w:rPr>
        <w:rFonts w:ascii="Arial" w:eastAsia="MS Mincho" w:hAnsi="Arial" w:cs="Arial" w:hint="default"/>
        <w:color w:val="66666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A724C6C"/>
    <w:multiLevelType w:val="multilevel"/>
    <w:tmpl w:val="06842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A52CA8"/>
    <w:multiLevelType w:val="multilevel"/>
    <w:tmpl w:val="E3FCB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0"/>
  </w:num>
  <w:num w:numId="4">
    <w:abstractNumId w:val="8"/>
  </w:num>
  <w:num w:numId="5">
    <w:abstractNumId w:val="3"/>
  </w:num>
  <w:num w:numId="6">
    <w:abstractNumId w:val="5"/>
  </w:num>
  <w:num w:numId="7">
    <w:abstractNumId w:val="11"/>
  </w:num>
  <w:num w:numId="8">
    <w:abstractNumId w:val="15"/>
  </w:num>
  <w:num w:numId="9">
    <w:abstractNumId w:val="9"/>
  </w:num>
  <w:num w:numId="10">
    <w:abstractNumId w:val="16"/>
  </w:num>
  <w:num w:numId="11">
    <w:abstractNumId w:val="2"/>
  </w:num>
  <w:num w:numId="12">
    <w:abstractNumId w:val="7"/>
  </w:num>
  <w:num w:numId="13">
    <w:abstractNumId w:val="4"/>
  </w:num>
  <w:num w:numId="14">
    <w:abstractNumId w:val="12"/>
  </w:num>
  <w:num w:numId="15">
    <w:abstractNumId w:val="14"/>
  </w:num>
  <w:num w:numId="16">
    <w:abstractNumId w:val="1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425"/>
  <w:drawingGridVerticalSpacing w:val="360"/>
  <w:displayHorizontalDrawingGridEvery w:val="0"/>
  <w:doNotUseMarginsForDrawingGridOrigin/>
  <w:drawingGridHorizontalOrigin w:val="1134"/>
  <w:drawingGridVerticalOrigin w:val="0"/>
  <w:characterSpacingControl w:val="doNotCompress"/>
  <w:hdrShapeDefaults>
    <o:shapedefaults v:ext="edit" spidmax="2049">
      <o:colormru v:ext="edit" colors="#0d0d0c"/>
    </o:shapedefaults>
  </w:hdrShapeDefaults>
  <w:footnotePr>
    <w:footnote w:id="-1"/>
    <w:footnote w:id="0"/>
  </w:footnotePr>
  <w:endnotePr>
    <w:endnote w:id="-1"/>
    <w:endnote w:id="0"/>
  </w:endnotePr>
  <w:compat>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WNTabType_0" w:val="0"/>
    <w:docVar w:name="_WNTabType_1" w:val="1"/>
    <w:docVar w:name="_WNTabType_2" w:val="2"/>
    <w:docVar w:name="_WNTabType_3" w:val="2"/>
    <w:docVar w:name="EnableWordNotes" w:val="0"/>
  </w:docVars>
  <w:rsids>
    <w:rsidRoot w:val="005971DB"/>
    <w:rsid w:val="00004CF4"/>
    <w:rsid w:val="00005F80"/>
    <w:rsid w:val="00010011"/>
    <w:rsid w:val="00011205"/>
    <w:rsid w:val="000131F5"/>
    <w:rsid w:val="00017A59"/>
    <w:rsid w:val="000256A6"/>
    <w:rsid w:val="00027F88"/>
    <w:rsid w:val="00030172"/>
    <w:rsid w:val="0003368C"/>
    <w:rsid w:val="00033C96"/>
    <w:rsid w:val="00034343"/>
    <w:rsid w:val="000361CE"/>
    <w:rsid w:val="0003797F"/>
    <w:rsid w:val="00037AEC"/>
    <w:rsid w:val="000406E6"/>
    <w:rsid w:val="0004102E"/>
    <w:rsid w:val="00044DC9"/>
    <w:rsid w:val="00045219"/>
    <w:rsid w:val="00050CA2"/>
    <w:rsid w:val="00054ED1"/>
    <w:rsid w:val="00055275"/>
    <w:rsid w:val="00061D9C"/>
    <w:rsid w:val="00064882"/>
    <w:rsid w:val="000659B8"/>
    <w:rsid w:val="000669CD"/>
    <w:rsid w:val="00075413"/>
    <w:rsid w:val="00076252"/>
    <w:rsid w:val="00080AF2"/>
    <w:rsid w:val="00082077"/>
    <w:rsid w:val="0008534A"/>
    <w:rsid w:val="000856C8"/>
    <w:rsid w:val="00087FE7"/>
    <w:rsid w:val="000923EC"/>
    <w:rsid w:val="000952D8"/>
    <w:rsid w:val="000A0AF5"/>
    <w:rsid w:val="000B0DB3"/>
    <w:rsid w:val="000C190E"/>
    <w:rsid w:val="000C5F8F"/>
    <w:rsid w:val="000D054D"/>
    <w:rsid w:val="000D58BF"/>
    <w:rsid w:val="000D6E2C"/>
    <w:rsid w:val="000D78FC"/>
    <w:rsid w:val="000E1E49"/>
    <w:rsid w:val="000F05F8"/>
    <w:rsid w:val="000F1D41"/>
    <w:rsid w:val="000F40EF"/>
    <w:rsid w:val="000F45EC"/>
    <w:rsid w:val="000F47D4"/>
    <w:rsid w:val="000F6E8F"/>
    <w:rsid w:val="00104029"/>
    <w:rsid w:val="0010467F"/>
    <w:rsid w:val="0010666A"/>
    <w:rsid w:val="00110550"/>
    <w:rsid w:val="001128AD"/>
    <w:rsid w:val="001151BE"/>
    <w:rsid w:val="00122210"/>
    <w:rsid w:val="001222F5"/>
    <w:rsid w:val="001224F0"/>
    <w:rsid w:val="00122F96"/>
    <w:rsid w:val="00124B24"/>
    <w:rsid w:val="00126C95"/>
    <w:rsid w:val="00130226"/>
    <w:rsid w:val="0013740E"/>
    <w:rsid w:val="00140FB2"/>
    <w:rsid w:val="001528CE"/>
    <w:rsid w:val="001531ED"/>
    <w:rsid w:val="0016560B"/>
    <w:rsid w:val="001701EC"/>
    <w:rsid w:val="0017177B"/>
    <w:rsid w:val="00175B8A"/>
    <w:rsid w:val="001761D4"/>
    <w:rsid w:val="00180C45"/>
    <w:rsid w:val="001813B3"/>
    <w:rsid w:val="00184130"/>
    <w:rsid w:val="00186830"/>
    <w:rsid w:val="00186928"/>
    <w:rsid w:val="00186961"/>
    <w:rsid w:val="001924E9"/>
    <w:rsid w:val="0019539B"/>
    <w:rsid w:val="001A0B95"/>
    <w:rsid w:val="001B1298"/>
    <w:rsid w:val="001B4218"/>
    <w:rsid w:val="001B5E15"/>
    <w:rsid w:val="001B5E1A"/>
    <w:rsid w:val="001C46B9"/>
    <w:rsid w:val="001C4C1D"/>
    <w:rsid w:val="001C5A4F"/>
    <w:rsid w:val="001C6E5C"/>
    <w:rsid w:val="001D52A0"/>
    <w:rsid w:val="001D7AC5"/>
    <w:rsid w:val="001E1CCB"/>
    <w:rsid w:val="001E1E72"/>
    <w:rsid w:val="001E2063"/>
    <w:rsid w:val="001E3723"/>
    <w:rsid w:val="001E5EBA"/>
    <w:rsid w:val="001E6BEA"/>
    <w:rsid w:val="001E6DB2"/>
    <w:rsid w:val="001E781E"/>
    <w:rsid w:val="001F5097"/>
    <w:rsid w:val="001F60A2"/>
    <w:rsid w:val="001F678D"/>
    <w:rsid w:val="00206998"/>
    <w:rsid w:val="00217AA2"/>
    <w:rsid w:val="00220340"/>
    <w:rsid w:val="00221D9D"/>
    <w:rsid w:val="00221F11"/>
    <w:rsid w:val="0022406B"/>
    <w:rsid w:val="00224AFC"/>
    <w:rsid w:val="00226720"/>
    <w:rsid w:val="00226875"/>
    <w:rsid w:val="00231A20"/>
    <w:rsid w:val="00232177"/>
    <w:rsid w:val="00232F0A"/>
    <w:rsid w:val="00233B7B"/>
    <w:rsid w:val="00233F6C"/>
    <w:rsid w:val="00234898"/>
    <w:rsid w:val="002406A3"/>
    <w:rsid w:val="00244C65"/>
    <w:rsid w:val="002456BB"/>
    <w:rsid w:val="00251D92"/>
    <w:rsid w:val="002540D9"/>
    <w:rsid w:val="00260C5F"/>
    <w:rsid w:val="00260DFA"/>
    <w:rsid w:val="0026471A"/>
    <w:rsid w:val="002701A7"/>
    <w:rsid w:val="0027032B"/>
    <w:rsid w:val="0027033E"/>
    <w:rsid w:val="002723C6"/>
    <w:rsid w:val="00272822"/>
    <w:rsid w:val="00272C10"/>
    <w:rsid w:val="00272DDA"/>
    <w:rsid w:val="00273B22"/>
    <w:rsid w:val="002769C2"/>
    <w:rsid w:val="002A01AD"/>
    <w:rsid w:val="002A368C"/>
    <w:rsid w:val="002A3A98"/>
    <w:rsid w:val="002A6EE9"/>
    <w:rsid w:val="002A771D"/>
    <w:rsid w:val="002B36F1"/>
    <w:rsid w:val="002B6036"/>
    <w:rsid w:val="002B7701"/>
    <w:rsid w:val="002B7BFF"/>
    <w:rsid w:val="002C0AEB"/>
    <w:rsid w:val="002C7A15"/>
    <w:rsid w:val="002D5915"/>
    <w:rsid w:val="002E2CC3"/>
    <w:rsid w:val="002E65C4"/>
    <w:rsid w:val="002F20CA"/>
    <w:rsid w:val="002F277C"/>
    <w:rsid w:val="002F5B55"/>
    <w:rsid w:val="002F5D9C"/>
    <w:rsid w:val="002F7874"/>
    <w:rsid w:val="002F7F0F"/>
    <w:rsid w:val="0030093D"/>
    <w:rsid w:val="0030389C"/>
    <w:rsid w:val="00303F21"/>
    <w:rsid w:val="00305A31"/>
    <w:rsid w:val="00306C93"/>
    <w:rsid w:val="00312C08"/>
    <w:rsid w:val="00313348"/>
    <w:rsid w:val="003133AD"/>
    <w:rsid w:val="00317726"/>
    <w:rsid w:val="003227C2"/>
    <w:rsid w:val="00323743"/>
    <w:rsid w:val="00323A72"/>
    <w:rsid w:val="00326B16"/>
    <w:rsid w:val="00330564"/>
    <w:rsid w:val="003319F4"/>
    <w:rsid w:val="00331D33"/>
    <w:rsid w:val="00331E53"/>
    <w:rsid w:val="00331EDD"/>
    <w:rsid w:val="00334A31"/>
    <w:rsid w:val="00336078"/>
    <w:rsid w:val="00340FDC"/>
    <w:rsid w:val="00343EFE"/>
    <w:rsid w:val="00344387"/>
    <w:rsid w:val="00344DB5"/>
    <w:rsid w:val="003454EB"/>
    <w:rsid w:val="003472CB"/>
    <w:rsid w:val="003508C6"/>
    <w:rsid w:val="00353CB8"/>
    <w:rsid w:val="00361C54"/>
    <w:rsid w:val="00362E7E"/>
    <w:rsid w:val="0036656D"/>
    <w:rsid w:val="00366FCD"/>
    <w:rsid w:val="00367B13"/>
    <w:rsid w:val="00372026"/>
    <w:rsid w:val="0037206E"/>
    <w:rsid w:val="0037357C"/>
    <w:rsid w:val="0037515A"/>
    <w:rsid w:val="0037537F"/>
    <w:rsid w:val="00375893"/>
    <w:rsid w:val="00377940"/>
    <w:rsid w:val="00380127"/>
    <w:rsid w:val="0038292F"/>
    <w:rsid w:val="0038450A"/>
    <w:rsid w:val="00385076"/>
    <w:rsid w:val="003869A3"/>
    <w:rsid w:val="00386F1B"/>
    <w:rsid w:val="00387701"/>
    <w:rsid w:val="00387D79"/>
    <w:rsid w:val="003907FD"/>
    <w:rsid w:val="00391509"/>
    <w:rsid w:val="003920DE"/>
    <w:rsid w:val="00395D33"/>
    <w:rsid w:val="003B23B1"/>
    <w:rsid w:val="003B2A5E"/>
    <w:rsid w:val="003B4C4D"/>
    <w:rsid w:val="003B73C1"/>
    <w:rsid w:val="003C0069"/>
    <w:rsid w:val="003C122E"/>
    <w:rsid w:val="003C2593"/>
    <w:rsid w:val="003C33E0"/>
    <w:rsid w:val="003C557B"/>
    <w:rsid w:val="003D0092"/>
    <w:rsid w:val="003D4347"/>
    <w:rsid w:val="003D635D"/>
    <w:rsid w:val="003E031C"/>
    <w:rsid w:val="003E6D6E"/>
    <w:rsid w:val="003F0837"/>
    <w:rsid w:val="003F29A4"/>
    <w:rsid w:val="003F4B2F"/>
    <w:rsid w:val="003F5D83"/>
    <w:rsid w:val="00401213"/>
    <w:rsid w:val="00401A6A"/>
    <w:rsid w:val="00403321"/>
    <w:rsid w:val="004048FA"/>
    <w:rsid w:val="0040535C"/>
    <w:rsid w:val="00411862"/>
    <w:rsid w:val="00414E72"/>
    <w:rsid w:val="00420BC0"/>
    <w:rsid w:val="00422D26"/>
    <w:rsid w:val="00430E5C"/>
    <w:rsid w:val="00432013"/>
    <w:rsid w:val="00432423"/>
    <w:rsid w:val="00435E25"/>
    <w:rsid w:val="004360F8"/>
    <w:rsid w:val="00437C8D"/>
    <w:rsid w:val="00440A21"/>
    <w:rsid w:val="00445072"/>
    <w:rsid w:val="00451A47"/>
    <w:rsid w:val="00455669"/>
    <w:rsid w:val="00457B2F"/>
    <w:rsid w:val="00462A20"/>
    <w:rsid w:val="00463B0D"/>
    <w:rsid w:val="004647E1"/>
    <w:rsid w:val="0047000E"/>
    <w:rsid w:val="004724EF"/>
    <w:rsid w:val="004738F5"/>
    <w:rsid w:val="00475AD2"/>
    <w:rsid w:val="00481509"/>
    <w:rsid w:val="00481B9C"/>
    <w:rsid w:val="00484375"/>
    <w:rsid w:val="004878BC"/>
    <w:rsid w:val="0049021E"/>
    <w:rsid w:val="004908C3"/>
    <w:rsid w:val="00494DAF"/>
    <w:rsid w:val="00496A0D"/>
    <w:rsid w:val="004A113B"/>
    <w:rsid w:val="004A3865"/>
    <w:rsid w:val="004A3E1D"/>
    <w:rsid w:val="004A679A"/>
    <w:rsid w:val="004A7F61"/>
    <w:rsid w:val="004B3F3D"/>
    <w:rsid w:val="004B6FAF"/>
    <w:rsid w:val="004B719C"/>
    <w:rsid w:val="004B7471"/>
    <w:rsid w:val="004D3569"/>
    <w:rsid w:val="004D547A"/>
    <w:rsid w:val="004D5847"/>
    <w:rsid w:val="004D7251"/>
    <w:rsid w:val="004D7AEB"/>
    <w:rsid w:val="004E1F37"/>
    <w:rsid w:val="004F1835"/>
    <w:rsid w:val="004F5B61"/>
    <w:rsid w:val="00500708"/>
    <w:rsid w:val="00504057"/>
    <w:rsid w:val="005072E7"/>
    <w:rsid w:val="005109F6"/>
    <w:rsid w:val="00511F8D"/>
    <w:rsid w:val="00512BCA"/>
    <w:rsid w:val="00513FF3"/>
    <w:rsid w:val="00515603"/>
    <w:rsid w:val="0052045B"/>
    <w:rsid w:val="005231F2"/>
    <w:rsid w:val="0052454C"/>
    <w:rsid w:val="00525EF8"/>
    <w:rsid w:val="0052691C"/>
    <w:rsid w:val="00536CF3"/>
    <w:rsid w:val="00537D3F"/>
    <w:rsid w:val="00542A0D"/>
    <w:rsid w:val="00543209"/>
    <w:rsid w:val="0054372B"/>
    <w:rsid w:val="00546E16"/>
    <w:rsid w:val="0054770F"/>
    <w:rsid w:val="00566214"/>
    <w:rsid w:val="00566E8C"/>
    <w:rsid w:val="00567087"/>
    <w:rsid w:val="00567474"/>
    <w:rsid w:val="00567E71"/>
    <w:rsid w:val="00573F40"/>
    <w:rsid w:val="00573F56"/>
    <w:rsid w:val="00574831"/>
    <w:rsid w:val="005758D3"/>
    <w:rsid w:val="0057731E"/>
    <w:rsid w:val="005815C6"/>
    <w:rsid w:val="00585B2A"/>
    <w:rsid w:val="00585C39"/>
    <w:rsid w:val="00586B77"/>
    <w:rsid w:val="00591448"/>
    <w:rsid w:val="00591C63"/>
    <w:rsid w:val="00596949"/>
    <w:rsid w:val="005971DB"/>
    <w:rsid w:val="00597B16"/>
    <w:rsid w:val="005A3E07"/>
    <w:rsid w:val="005B19BF"/>
    <w:rsid w:val="005B434B"/>
    <w:rsid w:val="005C1FE8"/>
    <w:rsid w:val="005C2F48"/>
    <w:rsid w:val="005C54DD"/>
    <w:rsid w:val="005C6953"/>
    <w:rsid w:val="005C76DE"/>
    <w:rsid w:val="005D0279"/>
    <w:rsid w:val="005D0AF5"/>
    <w:rsid w:val="005D0C91"/>
    <w:rsid w:val="005D60F5"/>
    <w:rsid w:val="005E033D"/>
    <w:rsid w:val="005E2380"/>
    <w:rsid w:val="005E24C7"/>
    <w:rsid w:val="005E41F5"/>
    <w:rsid w:val="005E5468"/>
    <w:rsid w:val="005F1590"/>
    <w:rsid w:val="005F37BD"/>
    <w:rsid w:val="005F4343"/>
    <w:rsid w:val="00605AFB"/>
    <w:rsid w:val="00606EE6"/>
    <w:rsid w:val="006125F4"/>
    <w:rsid w:val="006127F2"/>
    <w:rsid w:val="00614938"/>
    <w:rsid w:val="006157CD"/>
    <w:rsid w:val="00624D59"/>
    <w:rsid w:val="00624FF1"/>
    <w:rsid w:val="006279EA"/>
    <w:rsid w:val="00632458"/>
    <w:rsid w:val="00635DB9"/>
    <w:rsid w:val="006379C7"/>
    <w:rsid w:val="006431AA"/>
    <w:rsid w:val="006439B6"/>
    <w:rsid w:val="0064510D"/>
    <w:rsid w:val="00645E07"/>
    <w:rsid w:val="0065196C"/>
    <w:rsid w:val="00656090"/>
    <w:rsid w:val="00656C67"/>
    <w:rsid w:val="00662F82"/>
    <w:rsid w:val="006654A2"/>
    <w:rsid w:val="0066581A"/>
    <w:rsid w:val="00667652"/>
    <w:rsid w:val="00670A0A"/>
    <w:rsid w:val="00671537"/>
    <w:rsid w:val="006735B0"/>
    <w:rsid w:val="00675586"/>
    <w:rsid w:val="00682402"/>
    <w:rsid w:val="0068285D"/>
    <w:rsid w:val="00686D0F"/>
    <w:rsid w:val="00687465"/>
    <w:rsid w:val="00687605"/>
    <w:rsid w:val="00687A46"/>
    <w:rsid w:val="00690254"/>
    <w:rsid w:val="00696821"/>
    <w:rsid w:val="006A0064"/>
    <w:rsid w:val="006A082A"/>
    <w:rsid w:val="006B1E1D"/>
    <w:rsid w:val="006B4CCD"/>
    <w:rsid w:val="006B7607"/>
    <w:rsid w:val="006C4A0A"/>
    <w:rsid w:val="006C7129"/>
    <w:rsid w:val="006C7D2E"/>
    <w:rsid w:val="006D6375"/>
    <w:rsid w:val="006D7238"/>
    <w:rsid w:val="006E6E2C"/>
    <w:rsid w:val="006E7F0E"/>
    <w:rsid w:val="006F4BB3"/>
    <w:rsid w:val="00702B10"/>
    <w:rsid w:val="00702DB1"/>
    <w:rsid w:val="007035FE"/>
    <w:rsid w:val="00703B07"/>
    <w:rsid w:val="0070454D"/>
    <w:rsid w:val="0070769A"/>
    <w:rsid w:val="00707F2E"/>
    <w:rsid w:val="00714F02"/>
    <w:rsid w:val="00717C1A"/>
    <w:rsid w:val="00720119"/>
    <w:rsid w:val="0072276A"/>
    <w:rsid w:val="0072351E"/>
    <w:rsid w:val="0072466E"/>
    <w:rsid w:val="007259CB"/>
    <w:rsid w:val="0072712C"/>
    <w:rsid w:val="00730272"/>
    <w:rsid w:val="00732B38"/>
    <w:rsid w:val="00733D0F"/>
    <w:rsid w:val="00735315"/>
    <w:rsid w:val="00743B56"/>
    <w:rsid w:val="007443C3"/>
    <w:rsid w:val="00747422"/>
    <w:rsid w:val="007521E9"/>
    <w:rsid w:val="007530BF"/>
    <w:rsid w:val="007546DD"/>
    <w:rsid w:val="00755905"/>
    <w:rsid w:val="0075655E"/>
    <w:rsid w:val="0076492B"/>
    <w:rsid w:val="00764ACD"/>
    <w:rsid w:val="007713F5"/>
    <w:rsid w:val="00773B99"/>
    <w:rsid w:val="00781280"/>
    <w:rsid w:val="00792353"/>
    <w:rsid w:val="007930FD"/>
    <w:rsid w:val="00797C41"/>
    <w:rsid w:val="007A151A"/>
    <w:rsid w:val="007B1670"/>
    <w:rsid w:val="007B26CB"/>
    <w:rsid w:val="007B7547"/>
    <w:rsid w:val="007C33DA"/>
    <w:rsid w:val="007C368F"/>
    <w:rsid w:val="007C4593"/>
    <w:rsid w:val="007C6842"/>
    <w:rsid w:val="007D1487"/>
    <w:rsid w:val="007D18CB"/>
    <w:rsid w:val="007D3253"/>
    <w:rsid w:val="007D43AE"/>
    <w:rsid w:val="007D4659"/>
    <w:rsid w:val="007D6016"/>
    <w:rsid w:val="007D636E"/>
    <w:rsid w:val="007D68F1"/>
    <w:rsid w:val="007E267F"/>
    <w:rsid w:val="007E2882"/>
    <w:rsid w:val="007E32F0"/>
    <w:rsid w:val="007E775C"/>
    <w:rsid w:val="007E7D71"/>
    <w:rsid w:val="007F31CA"/>
    <w:rsid w:val="007F5C7B"/>
    <w:rsid w:val="00804564"/>
    <w:rsid w:val="00806216"/>
    <w:rsid w:val="00806396"/>
    <w:rsid w:val="00806403"/>
    <w:rsid w:val="0080681D"/>
    <w:rsid w:val="008069FF"/>
    <w:rsid w:val="00810884"/>
    <w:rsid w:val="008207BB"/>
    <w:rsid w:val="00820D86"/>
    <w:rsid w:val="00821600"/>
    <w:rsid w:val="00836A4A"/>
    <w:rsid w:val="00843E04"/>
    <w:rsid w:val="00844AC8"/>
    <w:rsid w:val="00847A4D"/>
    <w:rsid w:val="00850122"/>
    <w:rsid w:val="00850692"/>
    <w:rsid w:val="00855B21"/>
    <w:rsid w:val="00861B12"/>
    <w:rsid w:val="00861D26"/>
    <w:rsid w:val="008673DD"/>
    <w:rsid w:val="00872252"/>
    <w:rsid w:val="00877214"/>
    <w:rsid w:val="00877D73"/>
    <w:rsid w:val="00881EA4"/>
    <w:rsid w:val="008833CC"/>
    <w:rsid w:val="00884C23"/>
    <w:rsid w:val="00894BF3"/>
    <w:rsid w:val="00895E21"/>
    <w:rsid w:val="008A17F9"/>
    <w:rsid w:val="008A2F78"/>
    <w:rsid w:val="008A3363"/>
    <w:rsid w:val="008A54F7"/>
    <w:rsid w:val="008A5A38"/>
    <w:rsid w:val="008B22B3"/>
    <w:rsid w:val="008B3052"/>
    <w:rsid w:val="008B5046"/>
    <w:rsid w:val="008C2C56"/>
    <w:rsid w:val="008D42EE"/>
    <w:rsid w:val="008E2F99"/>
    <w:rsid w:val="008E5235"/>
    <w:rsid w:val="008F4833"/>
    <w:rsid w:val="008F4BC3"/>
    <w:rsid w:val="008F5706"/>
    <w:rsid w:val="008F5AD9"/>
    <w:rsid w:val="008F6192"/>
    <w:rsid w:val="008F7B6D"/>
    <w:rsid w:val="0090020C"/>
    <w:rsid w:val="00900458"/>
    <w:rsid w:val="00902B61"/>
    <w:rsid w:val="00905C22"/>
    <w:rsid w:val="00912B57"/>
    <w:rsid w:val="009133A8"/>
    <w:rsid w:val="009133CB"/>
    <w:rsid w:val="00925049"/>
    <w:rsid w:val="0092620F"/>
    <w:rsid w:val="0092637B"/>
    <w:rsid w:val="00926CEC"/>
    <w:rsid w:val="00931448"/>
    <w:rsid w:val="0093405C"/>
    <w:rsid w:val="00934769"/>
    <w:rsid w:val="00936B6F"/>
    <w:rsid w:val="00945321"/>
    <w:rsid w:val="00951418"/>
    <w:rsid w:val="00951D7E"/>
    <w:rsid w:val="0095532B"/>
    <w:rsid w:val="00957612"/>
    <w:rsid w:val="00961287"/>
    <w:rsid w:val="00962B6B"/>
    <w:rsid w:val="009636AE"/>
    <w:rsid w:val="00967046"/>
    <w:rsid w:val="009672DB"/>
    <w:rsid w:val="00975CE2"/>
    <w:rsid w:val="009760D1"/>
    <w:rsid w:val="00982437"/>
    <w:rsid w:val="009840C3"/>
    <w:rsid w:val="00985365"/>
    <w:rsid w:val="00987E3B"/>
    <w:rsid w:val="00996E6B"/>
    <w:rsid w:val="009970E2"/>
    <w:rsid w:val="009A045A"/>
    <w:rsid w:val="009A57D7"/>
    <w:rsid w:val="009B3053"/>
    <w:rsid w:val="009B4394"/>
    <w:rsid w:val="009B5841"/>
    <w:rsid w:val="009B5DC3"/>
    <w:rsid w:val="009C08FA"/>
    <w:rsid w:val="009C21D9"/>
    <w:rsid w:val="009C464A"/>
    <w:rsid w:val="009C64B7"/>
    <w:rsid w:val="009D0E5C"/>
    <w:rsid w:val="009D6B65"/>
    <w:rsid w:val="009E06FC"/>
    <w:rsid w:val="009E0B72"/>
    <w:rsid w:val="009E41BE"/>
    <w:rsid w:val="009F17EB"/>
    <w:rsid w:val="009F36B1"/>
    <w:rsid w:val="009F39C9"/>
    <w:rsid w:val="00A0080B"/>
    <w:rsid w:val="00A01663"/>
    <w:rsid w:val="00A01A4E"/>
    <w:rsid w:val="00A04FFB"/>
    <w:rsid w:val="00A05372"/>
    <w:rsid w:val="00A06D53"/>
    <w:rsid w:val="00A07822"/>
    <w:rsid w:val="00A11AB8"/>
    <w:rsid w:val="00A21893"/>
    <w:rsid w:val="00A22F2D"/>
    <w:rsid w:val="00A24BF8"/>
    <w:rsid w:val="00A310A3"/>
    <w:rsid w:val="00A3659D"/>
    <w:rsid w:val="00A3785F"/>
    <w:rsid w:val="00A41269"/>
    <w:rsid w:val="00A42A52"/>
    <w:rsid w:val="00A43484"/>
    <w:rsid w:val="00A43A40"/>
    <w:rsid w:val="00A443A8"/>
    <w:rsid w:val="00A4517A"/>
    <w:rsid w:val="00A4577A"/>
    <w:rsid w:val="00A45A11"/>
    <w:rsid w:val="00A47DDC"/>
    <w:rsid w:val="00A51C74"/>
    <w:rsid w:val="00A562B8"/>
    <w:rsid w:val="00A5737A"/>
    <w:rsid w:val="00A6472F"/>
    <w:rsid w:val="00A67AF0"/>
    <w:rsid w:val="00A823FC"/>
    <w:rsid w:val="00A8249D"/>
    <w:rsid w:val="00A867A9"/>
    <w:rsid w:val="00A86CBE"/>
    <w:rsid w:val="00A9030D"/>
    <w:rsid w:val="00A90348"/>
    <w:rsid w:val="00A90A45"/>
    <w:rsid w:val="00A91008"/>
    <w:rsid w:val="00AA10FF"/>
    <w:rsid w:val="00AA12B6"/>
    <w:rsid w:val="00AA6260"/>
    <w:rsid w:val="00AB0CDE"/>
    <w:rsid w:val="00AB4AE7"/>
    <w:rsid w:val="00AB6F11"/>
    <w:rsid w:val="00AC22EE"/>
    <w:rsid w:val="00AC3272"/>
    <w:rsid w:val="00AC6C17"/>
    <w:rsid w:val="00AC6D71"/>
    <w:rsid w:val="00AD0B45"/>
    <w:rsid w:val="00AD0E00"/>
    <w:rsid w:val="00AD212C"/>
    <w:rsid w:val="00AD3883"/>
    <w:rsid w:val="00AD6E46"/>
    <w:rsid w:val="00AD7AEB"/>
    <w:rsid w:val="00AE0E62"/>
    <w:rsid w:val="00AE4F59"/>
    <w:rsid w:val="00AF0E1D"/>
    <w:rsid w:val="00AF37DD"/>
    <w:rsid w:val="00AF4988"/>
    <w:rsid w:val="00AF6CFF"/>
    <w:rsid w:val="00AF7565"/>
    <w:rsid w:val="00B01CC5"/>
    <w:rsid w:val="00B02F92"/>
    <w:rsid w:val="00B035F7"/>
    <w:rsid w:val="00B0432B"/>
    <w:rsid w:val="00B04845"/>
    <w:rsid w:val="00B04E04"/>
    <w:rsid w:val="00B0595A"/>
    <w:rsid w:val="00B065D9"/>
    <w:rsid w:val="00B06C95"/>
    <w:rsid w:val="00B10804"/>
    <w:rsid w:val="00B1326F"/>
    <w:rsid w:val="00B150F3"/>
    <w:rsid w:val="00B17443"/>
    <w:rsid w:val="00B17FD1"/>
    <w:rsid w:val="00B21D71"/>
    <w:rsid w:val="00B2300B"/>
    <w:rsid w:val="00B23C9B"/>
    <w:rsid w:val="00B30C1A"/>
    <w:rsid w:val="00B31512"/>
    <w:rsid w:val="00B339F9"/>
    <w:rsid w:val="00B3458B"/>
    <w:rsid w:val="00B35719"/>
    <w:rsid w:val="00B409DB"/>
    <w:rsid w:val="00B418FE"/>
    <w:rsid w:val="00B47ED3"/>
    <w:rsid w:val="00B50928"/>
    <w:rsid w:val="00B52D86"/>
    <w:rsid w:val="00B54724"/>
    <w:rsid w:val="00B66B40"/>
    <w:rsid w:val="00B73CFA"/>
    <w:rsid w:val="00B75400"/>
    <w:rsid w:val="00B84073"/>
    <w:rsid w:val="00B906E4"/>
    <w:rsid w:val="00B91E0F"/>
    <w:rsid w:val="00B91F64"/>
    <w:rsid w:val="00BA6E52"/>
    <w:rsid w:val="00BB6089"/>
    <w:rsid w:val="00BB6949"/>
    <w:rsid w:val="00BB6F88"/>
    <w:rsid w:val="00BC27BA"/>
    <w:rsid w:val="00BC2D0A"/>
    <w:rsid w:val="00BC39A1"/>
    <w:rsid w:val="00BC3FA7"/>
    <w:rsid w:val="00BC41B7"/>
    <w:rsid w:val="00BC5F17"/>
    <w:rsid w:val="00BD005A"/>
    <w:rsid w:val="00BD36B6"/>
    <w:rsid w:val="00BE1F84"/>
    <w:rsid w:val="00BE39BA"/>
    <w:rsid w:val="00BE595D"/>
    <w:rsid w:val="00C00ECB"/>
    <w:rsid w:val="00C0113E"/>
    <w:rsid w:val="00C01DF4"/>
    <w:rsid w:val="00C0203D"/>
    <w:rsid w:val="00C02EFB"/>
    <w:rsid w:val="00C0489A"/>
    <w:rsid w:val="00C058F7"/>
    <w:rsid w:val="00C0602F"/>
    <w:rsid w:val="00C10C10"/>
    <w:rsid w:val="00C10DC7"/>
    <w:rsid w:val="00C134D1"/>
    <w:rsid w:val="00C14155"/>
    <w:rsid w:val="00C148D2"/>
    <w:rsid w:val="00C20A43"/>
    <w:rsid w:val="00C2225C"/>
    <w:rsid w:val="00C248E1"/>
    <w:rsid w:val="00C24A73"/>
    <w:rsid w:val="00C2701C"/>
    <w:rsid w:val="00C27A61"/>
    <w:rsid w:val="00C317C4"/>
    <w:rsid w:val="00C3420F"/>
    <w:rsid w:val="00C345EF"/>
    <w:rsid w:val="00C35082"/>
    <w:rsid w:val="00C426C7"/>
    <w:rsid w:val="00C44E89"/>
    <w:rsid w:val="00C56032"/>
    <w:rsid w:val="00C5604B"/>
    <w:rsid w:val="00C5708E"/>
    <w:rsid w:val="00C57F01"/>
    <w:rsid w:val="00C62DEE"/>
    <w:rsid w:val="00C64B16"/>
    <w:rsid w:val="00C65156"/>
    <w:rsid w:val="00C6657A"/>
    <w:rsid w:val="00C67E73"/>
    <w:rsid w:val="00C713BB"/>
    <w:rsid w:val="00C7498C"/>
    <w:rsid w:val="00C75D1D"/>
    <w:rsid w:val="00C76B69"/>
    <w:rsid w:val="00C810A4"/>
    <w:rsid w:val="00C813D7"/>
    <w:rsid w:val="00C81754"/>
    <w:rsid w:val="00C81D45"/>
    <w:rsid w:val="00C81DD5"/>
    <w:rsid w:val="00C87952"/>
    <w:rsid w:val="00C90525"/>
    <w:rsid w:val="00C90908"/>
    <w:rsid w:val="00C91C08"/>
    <w:rsid w:val="00CA18B1"/>
    <w:rsid w:val="00CA3A6C"/>
    <w:rsid w:val="00CB1E0F"/>
    <w:rsid w:val="00CB4889"/>
    <w:rsid w:val="00CC0C12"/>
    <w:rsid w:val="00CC27F4"/>
    <w:rsid w:val="00CC2F7B"/>
    <w:rsid w:val="00CC3F59"/>
    <w:rsid w:val="00CC405E"/>
    <w:rsid w:val="00CC4467"/>
    <w:rsid w:val="00CC55C5"/>
    <w:rsid w:val="00CD136A"/>
    <w:rsid w:val="00CD1B3B"/>
    <w:rsid w:val="00CE5295"/>
    <w:rsid w:val="00CF1AFC"/>
    <w:rsid w:val="00CF2ED8"/>
    <w:rsid w:val="00CF3DA9"/>
    <w:rsid w:val="00CF4123"/>
    <w:rsid w:val="00CF70C5"/>
    <w:rsid w:val="00D0363E"/>
    <w:rsid w:val="00D036E2"/>
    <w:rsid w:val="00D06970"/>
    <w:rsid w:val="00D12859"/>
    <w:rsid w:val="00D15734"/>
    <w:rsid w:val="00D160F8"/>
    <w:rsid w:val="00D1630E"/>
    <w:rsid w:val="00D22087"/>
    <w:rsid w:val="00D22A57"/>
    <w:rsid w:val="00D23A6D"/>
    <w:rsid w:val="00D25273"/>
    <w:rsid w:val="00D32E64"/>
    <w:rsid w:val="00D364AD"/>
    <w:rsid w:val="00D3675C"/>
    <w:rsid w:val="00D4185C"/>
    <w:rsid w:val="00D42701"/>
    <w:rsid w:val="00D42BD3"/>
    <w:rsid w:val="00D45D4E"/>
    <w:rsid w:val="00D477A2"/>
    <w:rsid w:val="00D53149"/>
    <w:rsid w:val="00D53FD6"/>
    <w:rsid w:val="00D60543"/>
    <w:rsid w:val="00D606F7"/>
    <w:rsid w:val="00D61540"/>
    <w:rsid w:val="00D61A21"/>
    <w:rsid w:val="00D6217B"/>
    <w:rsid w:val="00D6494F"/>
    <w:rsid w:val="00D6589E"/>
    <w:rsid w:val="00D669E3"/>
    <w:rsid w:val="00D75B10"/>
    <w:rsid w:val="00D81CBF"/>
    <w:rsid w:val="00D90B5F"/>
    <w:rsid w:val="00D9135B"/>
    <w:rsid w:val="00D918D6"/>
    <w:rsid w:val="00D93C18"/>
    <w:rsid w:val="00D96B22"/>
    <w:rsid w:val="00D9708F"/>
    <w:rsid w:val="00D97BF6"/>
    <w:rsid w:val="00DA0DC7"/>
    <w:rsid w:val="00DA10D5"/>
    <w:rsid w:val="00DA64A6"/>
    <w:rsid w:val="00DB0D8C"/>
    <w:rsid w:val="00DB3A20"/>
    <w:rsid w:val="00DB44F9"/>
    <w:rsid w:val="00DC281E"/>
    <w:rsid w:val="00DC2FB9"/>
    <w:rsid w:val="00DC445B"/>
    <w:rsid w:val="00DC4886"/>
    <w:rsid w:val="00DC5E8B"/>
    <w:rsid w:val="00DC708E"/>
    <w:rsid w:val="00DE3CA4"/>
    <w:rsid w:val="00DE73BB"/>
    <w:rsid w:val="00DF19C2"/>
    <w:rsid w:val="00DF1D4F"/>
    <w:rsid w:val="00DF256F"/>
    <w:rsid w:val="00DF3314"/>
    <w:rsid w:val="00DF3AB7"/>
    <w:rsid w:val="00DF5CFD"/>
    <w:rsid w:val="00DF7EB3"/>
    <w:rsid w:val="00E070FA"/>
    <w:rsid w:val="00E10091"/>
    <w:rsid w:val="00E140FA"/>
    <w:rsid w:val="00E143DF"/>
    <w:rsid w:val="00E163DE"/>
    <w:rsid w:val="00E2797D"/>
    <w:rsid w:val="00E36CC1"/>
    <w:rsid w:val="00E41F90"/>
    <w:rsid w:val="00E45B3C"/>
    <w:rsid w:val="00E5319A"/>
    <w:rsid w:val="00E53B8B"/>
    <w:rsid w:val="00E55FC9"/>
    <w:rsid w:val="00E615BA"/>
    <w:rsid w:val="00E67FBD"/>
    <w:rsid w:val="00E75C67"/>
    <w:rsid w:val="00E76598"/>
    <w:rsid w:val="00E82016"/>
    <w:rsid w:val="00E828CA"/>
    <w:rsid w:val="00E913CD"/>
    <w:rsid w:val="00E92801"/>
    <w:rsid w:val="00E93F7C"/>
    <w:rsid w:val="00E96492"/>
    <w:rsid w:val="00EA2354"/>
    <w:rsid w:val="00EA31BD"/>
    <w:rsid w:val="00EA3C29"/>
    <w:rsid w:val="00EA4C64"/>
    <w:rsid w:val="00EA5569"/>
    <w:rsid w:val="00EA799A"/>
    <w:rsid w:val="00EB1891"/>
    <w:rsid w:val="00EB2F00"/>
    <w:rsid w:val="00EB3C11"/>
    <w:rsid w:val="00EB5AD8"/>
    <w:rsid w:val="00EB706A"/>
    <w:rsid w:val="00ED1387"/>
    <w:rsid w:val="00EE01D2"/>
    <w:rsid w:val="00EE1434"/>
    <w:rsid w:val="00EE2316"/>
    <w:rsid w:val="00EE3A2A"/>
    <w:rsid w:val="00EE7F91"/>
    <w:rsid w:val="00EF61AE"/>
    <w:rsid w:val="00F02193"/>
    <w:rsid w:val="00F03682"/>
    <w:rsid w:val="00F03F11"/>
    <w:rsid w:val="00F0713C"/>
    <w:rsid w:val="00F1302B"/>
    <w:rsid w:val="00F14439"/>
    <w:rsid w:val="00F205A2"/>
    <w:rsid w:val="00F21135"/>
    <w:rsid w:val="00F25094"/>
    <w:rsid w:val="00F26105"/>
    <w:rsid w:val="00F31796"/>
    <w:rsid w:val="00F3350E"/>
    <w:rsid w:val="00F3400E"/>
    <w:rsid w:val="00F35B43"/>
    <w:rsid w:val="00F42964"/>
    <w:rsid w:val="00F4296A"/>
    <w:rsid w:val="00F51135"/>
    <w:rsid w:val="00F513A6"/>
    <w:rsid w:val="00F51B84"/>
    <w:rsid w:val="00F51D9E"/>
    <w:rsid w:val="00F53E51"/>
    <w:rsid w:val="00F546BC"/>
    <w:rsid w:val="00F61655"/>
    <w:rsid w:val="00F63109"/>
    <w:rsid w:val="00F64759"/>
    <w:rsid w:val="00F8093E"/>
    <w:rsid w:val="00F91BC6"/>
    <w:rsid w:val="00F936DE"/>
    <w:rsid w:val="00F94790"/>
    <w:rsid w:val="00F94F13"/>
    <w:rsid w:val="00FA01EE"/>
    <w:rsid w:val="00FA11C4"/>
    <w:rsid w:val="00FA185D"/>
    <w:rsid w:val="00FA4DC2"/>
    <w:rsid w:val="00FA6A20"/>
    <w:rsid w:val="00FA7D73"/>
    <w:rsid w:val="00FB127A"/>
    <w:rsid w:val="00FB2FF3"/>
    <w:rsid w:val="00FC08E6"/>
    <w:rsid w:val="00FC24CA"/>
    <w:rsid w:val="00FC336D"/>
    <w:rsid w:val="00FC7265"/>
    <w:rsid w:val="00FD2AA7"/>
    <w:rsid w:val="00FD3003"/>
    <w:rsid w:val="00FD3F3B"/>
    <w:rsid w:val="00FE5D74"/>
    <w:rsid w:val="00FE5DA8"/>
    <w:rsid w:val="00FE7A8B"/>
    <w:rsid w:val="00FF26A3"/>
    <w:rsid w:val="00FF3934"/>
    <w:rsid w:val="00FF40BD"/>
    <w:rsid w:val="00FF45E3"/>
    <w:rsid w:val="00FF6448"/>
    <w:rsid w:val="00FF6E2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d0d0c"/>
    </o:shapedefaults>
    <o:shapelayout v:ext="edit">
      <o:idmap v:ext="edit" data="1"/>
    </o:shapelayout>
  </w:shapeDefaults>
  <w:decimalSymbol w:val=","/>
  <w:listSeparator w:val=";"/>
  <w14:docId w14:val="4827EC38"/>
  <w15:docId w15:val="{8AE4E1B6-4172-48B2-BFCF-E2B83AEC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0A2"/>
    <w:pPr>
      <w:suppressAutoHyphens/>
      <w:spacing w:after="204"/>
      <w:jc w:val="both"/>
    </w:pPr>
    <w:rPr>
      <w:rFonts w:ascii="Maax" w:hAnsi="Maax"/>
      <w:sz w:val="24"/>
      <w:szCs w:val="24"/>
      <w:lang w:val="es-ES_tradnl"/>
    </w:rPr>
  </w:style>
  <w:style w:type="paragraph" w:styleId="Ttulo1">
    <w:name w:val="heading 1"/>
    <w:basedOn w:val="Normal"/>
    <w:next w:val="Normal"/>
    <w:link w:val="Ttulo1Car"/>
    <w:uiPriority w:val="9"/>
    <w:qFormat/>
    <w:rsid w:val="00232177"/>
    <w:pPr>
      <w:keepNext/>
      <w:keepLines/>
      <w:spacing w:before="480" w:line="270" w:lineRule="auto"/>
      <w:outlineLvl w:val="0"/>
    </w:pPr>
    <w:rPr>
      <w:rFonts w:ascii="Trade Gothic LT Std Bold" w:eastAsia="MS Gothic" w:hAnsi="Trade Gothic LT Std Bold"/>
      <w:caps/>
      <w:color w:val="000000"/>
      <w:sz w:val="32"/>
      <w:szCs w:val="32"/>
    </w:rPr>
  </w:style>
  <w:style w:type="paragraph" w:styleId="Ttulo2">
    <w:name w:val="heading 2"/>
    <w:basedOn w:val="Normal"/>
    <w:next w:val="Normal"/>
    <w:link w:val="Ttulo2Car"/>
    <w:uiPriority w:val="9"/>
    <w:qFormat/>
    <w:rsid w:val="000A0AF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ar"/>
    <w:uiPriority w:val="9"/>
    <w:qFormat/>
    <w:rsid w:val="000A0AF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ar"/>
    <w:uiPriority w:val="9"/>
    <w:qFormat/>
    <w:rsid w:val="000A0AF5"/>
    <w:pPr>
      <w:keepNext/>
      <w:spacing w:before="240" w:after="60"/>
      <w:outlineLvl w:val="3"/>
    </w:pPr>
    <w:rPr>
      <w:rFonts w:ascii="Calibri" w:eastAsia="Times New Roman"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232177"/>
    <w:rPr>
      <w:rFonts w:ascii="Trade Gothic LT Std Bold" w:eastAsia="MS Gothic" w:hAnsi="Trade Gothic LT Std Bold" w:cs="Times New Roman"/>
      <w:caps/>
      <w:color w:val="000000"/>
      <w:sz w:val="32"/>
      <w:szCs w:val="32"/>
      <w:lang w:val="es-ES_tradnl"/>
    </w:rPr>
  </w:style>
  <w:style w:type="paragraph" w:styleId="Textodeglobo">
    <w:name w:val="Balloon Text"/>
    <w:basedOn w:val="Normal"/>
    <w:link w:val="TextodegloboCar"/>
    <w:uiPriority w:val="99"/>
    <w:semiHidden/>
    <w:unhideWhenUsed/>
    <w:rsid w:val="005971DB"/>
    <w:rPr>
      <w:rFonts w:ascii="Lucida Grande" w:hAnsi="Lucida Grande"/>
      <w:sz w:val="18"/>
      <w:szCs w:val="18"/>
    </w:rPr>
  </w:style>
  <w:style w:type="character" w:customStyle="1" w:styleId="TextodegloboCar">
    <w:name w:val="Texto de globo Car"/>
    <w:link w:val="Textodeglobo"/>
    <w:uiPriority w:val="99"/>
    <w:semiHidden/>
    <w:rsid w:val="005971DB"/>
    <w:rPr>
      <w:rFonts w:ascii="Lucida Grande" w:hAnsi="Lucida Grande" w:cs="Lucida Grande"/>
      <w:sz w:val="18"/>
      <w:szCs w:val="18"/>
      <w:lang w:val="es-ES_tradnl"/>
    </w:rPr>
  </w:style>
  <w:style w:type="paragraph" w:customStyle="1" w:styleId="Niveldenota21">
    <w:name w:val="Nivel de nota 21"/>
    <w:basedOn w:val="Normal"/>
    <w:uiPriority w:val="99"/>
    <w:semiHidden/>
    <w:unhideWhenUsed/>
    <w:rsid w:val="005971DB"/>
    <w:pPr>
      <w:keepNext/>
      <w:tabs>
        <w:tab w:val="num" w:pos="720"/>
      </w:tabs>
      <w:ind w:left="1080" w:hanging="360"/>
      <w:contextualSpacing/>
      <w:outlineLvl w:val="1"/>
    </w:pPr>
    <w:rPr>
      <w:rFonts w:ascii="Verdana" w:hAnsi="Verdana"/>
    </w:rPr>
  </w:style>
  <w:style w:type="paragraph" w:customStyle="1" w:styleId="Niveldenota31">
    <w:name w:val="Nivel de nota 31"/>
    <w:basedOn w:val="Normal"/>
    <w:uiPriority w:val="99"/>
    <w:semiHidden/>
    <w:unhideWhenUsed/>
    <w:rsid w:val="005971DB"/>
    <w:pPr>
      <w:keepNext/>
      <w:tabs>
        <w:tab w:val="num" w:pos="1440"/>
      </w:tabs>
      <w:ind w:left="1800" w:hanging="360"/>
      <w:contextualSpacing/>
      <w:outlineLvl w:val="2"/>
    </w:pPr>
    <w:rPr>
      <w:rFonts w:ascii="Verdana" w:hAnsi="Verdana"/>
    </w:rPr>
  </w:style>
  <w:style w:type="paragraph" w:customStyle="1" w:styleId="Niveldenota41">
    <w:name w:val="Nivel de nota 41"/>
    <w:basedOn w:val="Normal"/>
    <w:uiPriority w:val="99"/>
    <w:semiHidden/>
    <w:unhideWhenUsed/>
    <w:rsid w:val="005971DB"/>
    <w:pPr>
      <w:keepNext/>
      <w:tabs>
        <w:tab w:val="num" w:pos="2160"/>
      </w:tabs>
      <w:ind w:left="2520" w:hanging="360"/>
      <w:contextualSpacing/>
      <w:outlineLvl w:val="3"/>
    </w:pPr>
    <w:rPr>
      <w:rFonts w:ascii="Verdana" w:hAnsi="Verdana"/>
    </w:rPr>
  </w:style>
  <w:style w:type="paragraph" w:customStyle="1" w:styleId="Niveldenota51">
    <w:name w:val="Nivel de nota 51"/>
    <w:basedOn w:val="Normal"/>
    <w:uiPriority w:val="99"/>
    <w:semiHidden/>
    <w:unhideWhenUsed/>
    <w:rsid w:val="005971DB"/>
    <w:pPr>
      <w:keepNext/>
      <w:tabs>
        <w:tab w:val="num" w:pos="2880"/>
      </w:tabs>
      <w:ind w:left="3240" w:hanging="360"/>
      <w:contextualSpacing/>
      <w:outlineLvl w:val="4"/>
    </w:pPr>
    <w:rPr>
      <w:rFonts w:ascii="Verdana" w:hAnsi="Verdana"/>
    </w:rPr>
  </w:style>
  <w:style w:type="paragraph" w:customStyle="1" w:styleId="Niveldenota61">
    <w:name w:val="Nivel de nota 61"/>
    <w:basedOn w:val="Normal"/>
    <w:uiPriority w:val="99"/>
    <w:semiHidden/>
    <w:unhideWhenUsed/>
    <w:rsid w:val="005971DB"/>
    <w:pPr>
      <w:keepNext/>
      <w:tabs>
        <w:tab w:val="num" w:pos="3600"/>
      </w:tabs>
      <w:ind w:left="3960" w:hanging="360"/>
      <w:contextualSpacing/>
      <w:outlineLvl w:val="5"/>
    </w:pPr>
    <w:rPr>
      <w:rFonts w:ascii="Verdana" w:hAnsi="Verdana"/>
    </w:rPr>
  </w:style>
  <w:style w:type="paragraph" w:customStyle="1" w:styleId="Niveldenota71">
    <w:name w:val="Nivel de nota 71"/>
    <w:basedOn w:val="Normal"/>
    <w:uiPriority w:val="99"/>
    <w:semiHidden/>
    <w:unhideWhenUsed/>
    <w:rsid w:val="005971DB"/>
    <w:pPr>
      <w:keepNext/>
      <w:tabs>
        <w:tab w:val="num" w:pos="4320"/>
      </w:tabs>
      <w:ind w:left="4680" w:hanging="360"/>
      <w:contextualSpacing/>
      <w:outlineLvl w:val="6"/>
    </w:pPr>
    <w:rPr>
      <w:rFonts w:ascii="Verdana" w:hAnsi="Verdana"/>
    </w:rPr>
  </w:style>
  <w:style w:type="paragraph" w:customStyle="1" w:styleId="Niveldenota81">
    <w:name w:val="Nivel de nota 81"/>
    <w:basedOn w:val="Normal"/>
    <w:uiPriority w:val="99"/>
    <w:semiHidden/>
    <w:unhideWhenUsed/>
    <w:rsid w:val="005971DB"/>
    <w:pPr>
      <w:keepNext/>
      <w:tabs>
        <w:tab w:val="num" w:pos="5040"/>
      </w:tabs>
      <w:ind w:left="5400" w:hanging="360"/>
      <w:contextualSpacing/>
      <w:outlineLvl w:val="7"/>
    </w:pPr>
    <w:rPr>
      <w:rFonts w:ascii="Verdana" w:hAnsi="Verdana"/>
    </w:rPr>
  </w:style>
  <w:style w:type="paragraph" w:customStyle="1" w:styleId="Niveldenota91">
    <w:name w:val="Nivel de nota 91"/>
    <w:basedOn w:val="Normal"/>
    <w:uiPriority w:val="99"/>
    <w:semiHidden/>
    <w:unhideWhenUsed/>
    <w:rsid w:val="005971DB"/>
    <w:pPr>
      <w:keepNext/>
      <w:tabs>
        <w:tab w:val="num" w:pos="5760"/>
      </w:tabs>
      <w:ind w:left="6120" w:hanging="360"/>
      <w:contextualSpacing/>
      <w:outlineLvl w:val="8"/>
    </w:pPr>
    <w:rPr>
      <w:rFonts w:ascii="Verdana" w:hAnsi="Verdana"/>
    </w:rPr>
  </w:style>
  <w:style w:type="paragraph" w:customStyle="1" w:styleId="Body">
    <w:name w:val="Body"/>
    <w:basedOn w:val="Normal"/>
    <w:uiPriority w:val="99"/>
    <w:rsid w:val="005072E7"/>
    <w:pPr>
      <w:widowControl w:val="0"/>
      <w:autoSpaceDE w:val="0"/>
      <w:autoSpaceDN w:val="0"/>
      <w:adjustRightInd w:val="0"/>
      <w:spacing w:after="170" w:line="288" w:lineRule="auto"/>
      <w:textAlignment w:val="center"/>
    </w:pPr>
    <w:rPr>
      <w:rFonts w:cs="Maax"/>
      <w:color w:val="000000"/>
      <w:szCs w:val="17"/>
      <w:lang w:val="en-US"/>
    </w:rPr>
  </w:style>
  <w:style w:type="character" w:customStyle="1" w:styleId="White">
    <w:name w:val="White"/>
    <w:uiPriority w:val="99"/>
    <w:rsid w:val="005072E7"/>
    <w:rPr>
      <w:outline/>
      <w:color w:val="000000"/>
      <w14:textOutline w14:w="9525" w14:cap="flat" w14:cmpd="sng" w14:algn="ctr">
        <w14:solidFill>
          <w14:srgbClr w14:val="000000"/>
        </w14:solidFill>
        <w14:prstDash w14:val="solid"/>
        <w14:round/>
      </w14:textOutline>
      <w14:textFill>
        <w14:noFill/>
      </w14:textFill>
    </w:rPr>
  </w:style>
  <w:style w:type="paragraph" w:styleId="Ttulo">
    <w:name w:val="Title"/>
    <w:basedOn w:val="Normal"/>
    <w:next w:val="Normal"/>
    <w:link w:val="TtuloCar"/>
    <w:uiPriority w:val="10"/>
    <w:qFormat/>
    <w:rsid w:val="006B7607"/>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tuloCar">
    <w:name w:val="Título Car"/>
    <w:link w:val="Ttulo"/>
    <w:uiPriority w:val="10"/>
    <w:rsid w:val="006B7607"/>
    <w:rPr>
      <w:rFonts w:ascii="Calibri" w:eastAsia="MS Gothic" w:hAnsi="Calibri" w:cs="Times New Roman"/>
      <w:color w:val="17365D"/>
      <w:spacing w:val="5"/>
      <w:kern w:val="28"/>
      <w:sz w:val="52"/>
      <w:szCs w:val="52"/>
      <w:lang w:val="es-ES_tradnl"/>
    </w:rPr>
  </w:style>
  <w:style w:type="paragraph" w:styleId="Mapadeldocumento">
    <w:name w:val="Document Map"/>
    <w:basedOn w:val="Normal"/>
    <w:link w:val="MapadeldocumentoCar"/>
    <w:uiPriority w:val="99"/>
    <w:semiHidden/>
    <w:unhideWhenUsed/>
    <w:rsid w:val="001C4C1D"/>
    <w:rPr>
      <w:rFonts w:ascii="Lucida Grande" w:hAnsi="Lucida Grande"/>
      <w:sz w:val="20"/>
      <w:szCs w:val="20"/>
    </w:rPr>
  </w:style>
  <w:style w:type="character" w:customStyle="1" w:styleId="MapadeldocumentoCar">
    <w:name w:val="Mapa del documento Car"/>
    <w:link w:val="Mapadeldocumento"/>
    <w:uiPriority w:val="99"/>
    <w:semiHidden/>
    <w:rsid w:val="001C4C1D"/>
    <w:rPr>
      <w:rFonts w:ascii="Lucida Grande" w:hAnsi="Lucida Grande" w:cs="Lucida Grande"/>
      <w:lang w:val="es-ES_tradnl"/>
    </w:rPr>
  </w:style>
  <w:style w:type="character" w:styleId="nfasis">
    <w:name w:val="Emphasis"/>
    <w:aliases w:val="Chapeau"/>
    <w:uiPriority w:val="20"/>
    <w:qFormat/>
    <w:rsid w:val="001C4C1D"/>
    <w:rPr>
      <w:rFonts w:ascii="Maax Medium" w:hAnsi="Maax Medium"/>
      <w:iCs/>
      <w:sz w:val="28"/>
      <w:lang w:val="en-US"/>
    </w:rPr>
  </w:style>
  <w:style w:type="paragraph" w:styleId="NormalWeb">
    <w:name w:val="Normal (Web)"/>
    <w:basedOn w:val="Normal"/>
    <w:uiPriority w:val="99"/>
    <w:unhideWhenUsed/>
    <w:rsid w:val="001C4C1D"/>
    <w:pPr>
      <w:spacing w:before="100" w:beforeAutospacing="1" w:after="100" w:afterAutospacing="1"/>
    </w:pPr>
    <w:rPr>
      <w:rFonts w:ascii="Times" w:hAnsi="Times"/>
      <w:sz w:val="20"/>
      <w:szCs w:val="20"/>
      <w:lang w:val="en-US"/>
    </w:rPr>
  </w:style>
  <w:style w:type="paragraph" w:styleId="Subttulo">
    <w:name w:val="Subtitle"/>
    <w:aliases w:val="Intertítulo"/>
    <w:next w:val="Normal"/>
    <w:link w:val="SubttuloCar"/>
    <w:autoRedefine/>
    <w:uiPriority w:val="11"/>
    <w:qFormat/>
    <w:rsid w:val="00463B0D"/>
    <w:pPr>
      <w:numPr>
        <w:ilvl w:val="1"/>
      </w:numPr>
      <w:jc w:val="right"/>
    </w:pPr>
    <w:rPr>
      <w:rFonts w:ascii="Maax" w:hAnsi="Maax"/>
      <w:b/>
      <w:u w:val="single"/>
      <w:lang w:val="es-ES_tradnl"/>
    </w:rPr>
  </w:style>
  <w:style w:type="character" w:customStyle="1" w:styleId="SubttuloCar">
    <w:name w:val="Subtítulo Car"/>
    <w:aliases w:val="Intertítulo Car"/>
    <w:link w:val="Subttulo"/>
    <w:uiPriority w:val="11"/>
    <w:rsid w:val="00463B0D"/>
    <w:rPr>
      <w:rFonts w:ascii="Maax" w:hAnsi="Maax"/>
      <w:b/>
      <w:u w:val="single"/>
      <w:lang w:val="es-ES_tradnl" w:bidi="ar-SA"/>
    </w:rPr>
  </w:style>
  <w:style w:type="paragraph" w:customStyle="1" w:styleId="Cuadrculamedia21">
    <w:name w:val="Cuadrícula media 21"/>
    <w:uiPriority w:val="1"/>
    <w:qFormat/>
    <w:rsid w:val="00232177"/>
    <w:pPr>
      <w:suppressAutoHyphens/>
      <w:jc w:val="both"/>
    </w:pPr>
    <w:rPr>
      <w:rFonts w:ascii="Maax" w:hAnsi="Maax"/>
      <w:sz w:val="17"/>
      <w:szCs w:val="24"/>
      <w:lang w:val="es-ES_tradnl"/>
    </w:rPr>
  </w:style>
  <w:style w:type="paragraph" w:styleId="Encabezado">
    <w:name w:val="header"/>
    <w:basedOn w:val="Normal"/>
    <w:link w:val="EncabezadoCar"/>
    <w:uiPriority w:val="99"/>
    <w:unhideWhenUsed/>
    <w:rsid w:val="00C81754"/>
    <w:pPr>
      <w:tabs>
        <w:tab w:val="center" w:pos="4419"/>
        <w:tab w:val="right" w:pos="8838"/>
      </w:tabs>
      <w:spacing w:after="0"/>
    </w:pPr>
    <w:rPr>
      <w:sz w:val="17"/>
      <w:szCs w:val="20"/>
    </w:rPr>
  </w:style>
  <w:style w:type="character" w:customStyle="1" w:styleId="EncabezadoCar">
    <w:name w:val="Encabezado Car"/>
    <w:link w:val="Encabezado"/>
    <w:uiPriority w:val="99"/>
    <w:rsid w:val="00C81754"/>
    <w:rPr>
      <w:rFonts w:ascii="Maax" w:hAnsi="Maax"/>
      <w:sz w:val="17"/>
      <w:lang w:val="es-ES_tradnl"/>
    </w:rPr>
  </w:style>
  <w:style w:type="paragraph" w:styleId="Piedepgina">
    <w:name w:val="footer"/>
    <w:basedOn w:val="Normal"/>
    <w:link w:val="PiedepginaCar"/>
    <w:uiPriority w:val="99"/>
    <w:unhideWhenUsed/>
    <w:rsid w:val="00C81754"/>
    <w:pPr>
      <w:tabs>
        <w:tab w:val="center" w:pos="4419"/>
        <w:tab w:val="right" w:pos="8838"/>
      </w:tabs>
      <w:spacing w:after="0"/>
    </w:pPr>
    <w:rPr>
      <w:sz w:val="17"/>
      <w:szCs w:val="20"/>
    </w:rPr>
  </w:style>
  <w:style w:type="character" w:customStyle="1" w:styleId="PiedepginaCar">
    <w:name w:val="Pie de página Car"/>
    <w:link w:val="Piedepgina"/>
    <w:uiPriority w:val="99"/>
    <w:rsid w:val="00C81754"/>
    <w:rPr>
      <w:rFonts w:ascii="Maax" w:hAnsi="Maax"/>
      <w:sz w:val="17"/>
      <w:lang w:val="es-ES_tradnl"/>
    </w:rPr>
  </w:style>
  <w:style w:type="paragraph" w:customStyle="1" w:styleId="nfasissutil1">
    <w:name w:val="Énfasis sutil1"/>
    <w:basedOn w:val="Normal"/>
    <w:uiPriority w:val="34"/>
    <w:qFormat/>
    <w:rsid w:val="00635DB9"/>
    <w:pPr>
      <w:ind w:left="720"/>
      <w:contextualSpacing/>
    </w:pPr>
  </w:style>
  <w:style w:type="character" w:styleId="Hipervnculo">
    <w:name w:val="Hyperlink"/>
    <w:uiPriority w:val="99"/>
    <w:unhideWhenUsed/>
    <w:rsid w:val="00B21D71"/>
    <w:rPr>
      <w:color w:val="0000FF"/>
      <w:u w:val="single"/>
    </w:rPr>
  </w:style>
  <w:style w:type="character" w:styleId="Hipervnculovisitado">
    <w:name w:val="FollowedHyperlink"/>
    <w:uiPriority w:val="99"/>
    <w:semiHidden/>
    <w:unhideWhenUsed/>
    <w:rsid w:val="00017A59"/>
    <w:rPr>
      <w:color w:val="800080"/>
      <w:u w:val="single"/>
    </w:rPr>
  </w:style>
  <w:style w:type="character" w:customStyle="1" w:styleId="Ttulo2Car">
    <w:name w:val="Título 2 Car"/>
    <w:link w:val="Ttulo2"/>
    <w:uiPriority w:val="9"/>
    <w:semiHidden/>
    <w:rsid w:val="000A0AF5"/>
    <w:rPr>
      <w:rFonts w:ascii="Calibri Light" w:eastAsia="Times New Roman" w:hAnsi="Calibri Light" w:cs="Times New Roman"/>
      <w:b/>
      <w:bCs/>
      <w:i/>
      <w:iCs/>
      <w:sz w:val="28"/>
      <w:szCs w:val="28"/>
      <w:lang w:val="es-ES_tradnl"/>
    </w:rPr>
  </w:style>
  <w:style w:type="character" w:customStyle="1" w:styleId="Ttulo3Car">
    <w:name w:val="Título 3 Car"/>
    <w:link w:val="Ttulo3"/>
    <w:uiPriority w:val="9"/>
    <w:semiHidden/>
    <w:rsid w:val="000A0AF5"/>
    <w:rPr>
      <w:rFonts w:ascii="Calibri Light" w:eastAsia="Times New Roman" w:hAnsi="Calibri Light" w:cs="Times New Roman"/>
      <w:b/>
      <w:bCs/>
      <w:sz w:val="26"/>
      <w:szCs w:val="26"/>
      <w:lang w:val="es-ES_tradnl"/>
    </w:rPr>
  </w:style>
  <w:style w:type="character" w:customStyle="1" w:styleId="Ttulo4Car">
    <w:name w:val="Título 4 Car"/>
    <w:link w:val="Ttulo4"/>
    <w:uiPriority w:val="9"/>
    <w:semiHidden/>
    <w:rsid w:val="000A0AF5"/>
    <w:rPr>
      <w:rFonts w:ascii="Calibri" w:eastAsia="Times New Roman" w:hAnsi="Calibri" w:cs="Times New Roman"/>
      <w:b/>
      <w:bCs/>
      <w:sz w:val="28"/>
      <w:szCs w:val="28"/>
      <w:lang w:val="es-ES_tradnl"/>
    </w:rPr>
  </w:style>
  <w:style w:type="character" w:styleId="Textoennegrita">
    <w:name w:val="Strong"/>
    <w:uiPriority w:val="22"/>
    <w:qFormat/>
    <w:rsid w:val="000A0AF5"/>
    <w:rPr>
      <w:b/>
      <w:bCs/>
    </w:rPr>
  </w:style>
  <w:style w:type="paragraph" w:styleId="HTMLconformatoprevio">
    <w:name w:val="HTML Preformatted"/>
    <w:basedOn w:val="Normal"/>
    <w:link w:val="HTMLconformatoprevioCar"/>
    <w:uiPriority w:val="99"/>
    <w:semiHidden/>
    <w:unhideWhenUsed/>
    <w:rsid w:val="001B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eastAsia="Times New Roman" w:hAnsi="Courier New"/>
      <w:sz w:val="20"/>
      <w:szCs w:val="20"/>
    </w:rPr>
  </w:style>
  <w:style w:type="character" w:customStyle="1" w:styleId="HTMLconformatoprevioCar">
    <w:name w:val="HTML con formato previo Car"/>
    <w:link w:val="HTMLconformatoprevio"/>
    <w:uiPriority w:val="99"/>
    <w:semiHidden/>
    <w:rsid w:val="001B1298"/>
    <w:rPr>
      <w:rFonts w:ascii="Courier New" w:eastAsia="Times New Roman" w:hAnsi="Courier New" w:cs="Courier New"/>
    </w:rPr>
  </w:style>
  <w:style w:type="paragraph" w:customStyle="1" w:styleId="Sombreadovistoso-nfasis31">
    <w:name w:val="Sombreado vistoso - Énfasis 31"/>
    <w:basedOn w:val="Normal"/>
    <w:uiPriority w:val="63"/>
    <w:qFormat/>
    <w:rsid w:val="001B1298"/>
    <w:pPr>
      <w:ind w:left="708"/>
    </w:pPr>
  </w:style>
  <w:style w:type="character" w:styleId="Refdecomentario">
    <w:name w:val="annotation reference"/>
    <w:uiPriority w:val="99"/>
    <w:semiHidden/>
    <w:unhideWhenUsed/>
    <w:rsid w:val="001E2063"/>
    <w:rPr>
      <w:sz w:val="16"/>
      <w:szCs w:val="16"/>
    </w:rPr>
  </w:style>
  <w:style w:type="paragraph" w:styleId="Textocomentario">
    <w:name w:val="annotation text"/>
    <w:basedOn w:val="Normal"/>
    <w:link w:val="TextocomentarioCar"/>
    <w:uiPriority w:val="99"/>
    <w:semiHidden/>
    <w:unhideWhenUsed/>
    <w:rsid w:val="001E2063"/>
    <w:rPr>
      <w:sz w:val="20"/>
      <w:szCs w:val="20"/>
    </w:rPr>
  </w:style>
  <w:style w:type="character" w:customStyle="1" w:styleId="TextocomentarioCar">
    <w:name w:val="Texto comentario Car"/>
    <w:link w:val="Textocomentario"/>
    <w:uiPriority w:val="99"/>
    <w:semiHidden/>
    <w:rsid w:val="001E2063"/>
    <w:rPr>
      <w:rFonts w:ascii="Maax" w:hAnsi="Maax"/>
      <w:lang w:val="es-ES_tradnl"/>
    </w:rPr>
  </w:style>
  <w:style w:type="paragraph" w:styleId="Asuntodelcomentario">
    <w:name w:val="annotation subject"/>
    <w:basedOn w:val="Textocomentario"/>
    <w:next w:val="Textocomentario"/>
    <w:link w:val="AsuntodelcomentarioCar"/>
    <w:uiPriority w:val="99"/>
    <w:semiHidden/>
    <w:unhideWhenUsed/>
    <w:rsid w:val="001E2063"/>
    <w:rPr>
      <w:b/>
      <w:bCs/>
    </w:rPr>
  </w:style>
  <w:style w:type="character" w:customStyle="1" w:styleId="AsuntodelcomentarioCar">
    <w:name w:val="Asunto del comentario Car"/>
    <w:link w:val="Asuntodelcomentario"/>
    <w:uiPriority w:val="99"/>
    <w:semiHidden/>
    <w:rsid w:val="001E2063"/>
    <w:rPr>
      <w:rFonts w:ascii="Maax" w:hAnsi="Maax"/>
      <w:b/>
      <w:bCs/>
      <w:lang w:val="es-ES_tradnl"/>
    </w:rPr>
  </w:style>
  <w:style w:type="character" w:customStyle="1" w:styleId="st">
    <w:name w:val="st"/>
    <w:rsid w:val="00401213"/>
    <w:rPr>
      <w:sz w:val="20"/>
      <w:szCs w:val="20"/>
    </w:rPr>
  </w:style>
  <w:style w:type="paragraph" w:customStyle="1" w:styleId="Cuadrculamedia31">
    <w:name w:val="Cuadrícula media 31"/>
    <w:basedOn w:val="Normal"/>
    <w:uiPriority w:val="99"/>
    <w:rsid w:val="001E1E72"/>
    <w:pPr>
      <w:keepNext/>
      <w:tabs>
        <w:tab w:val="num" w:pos="1440"/>
      </w:tabs>
      <w:ind w:left="1800" w:hanging="360"/>
      <w:contextualSpacing/>
      <w:outlineLvl w:val="2"/>
    </w:pPr>
    <w:rPr>
      <w:rFonts w:ascii="Verdana" w:eastAsia="MS Gothic" w:hAnsi="Verdana"/>
    </w:rPr>
  </w:style>
  <w:style w:type="paragraph" w:customStyle="1" w:styleId="Cuadrculamedia1-nfasis21">
    <w:name w:val="Cuadrícula media 1 - Énfasis 21"/>
    <w:basedOn w:val="Normal"/>
    <w:uiPriority w:val="34"/>
    <w:qFormat/>
    <w:rsid w:val="00AC22EE"/>
    <w:pPr>
      <w:suppressAutoHyphens w:val="0"/>
      <w:spacing w:after="0"/>
      <w:ind w:left="720"/>
      <w:contextualSpacing/>
      <w:jc w:val="left"/>
    </w:pPr>
    <w:rPr>
      <w:rFonts w:ascii="Cambria" w:hAnsi="Cambria"/>
    </w:rPr>
  </w:style>
  <w:style w:type="paragraph" w:customStyle="1" w:styleId="Cuadrculamedia22">
    <w:name w:val="Cuadrícula media 22"/>
    <w:basedOn w:val="Normal"/>
    <w:uiPriority w:val="99"/>
    <w:qFormat/>
    <w:rsid w:val="00D53FD6"/>
    <w:pPr>
      <w:keepNext/>
      <w:tabs>
        <w:tab w:val="num" w:pos="720"/>
      </w:tabs>
      <w:ind w:left="1080" w:hanging="360"/>
      <w:contextualSpacing/>
      <w:outlineLvl w:val="1"/>
    </w:pPr>
    <w:rPr>
      <w:rFonts w:ascii="Verdana" w:hAnsi="Verdana"/>
    </w:rPr>
  </w:style>
  <w:style w:type="paragraph" w:customStyle="1" w:styleId="Cuadrculamedia11">
    <w:name w:val="Cuadrícula media 11"/>
    <w:basedOn w:val="Normal"/>
    <w:uiPriority w:val="99"/>
    <w:unhideWhenUsed/>
    <w:rsid w:val="00D53FD6"/>
    <w:pPr>
      <w:keepNext/>
      <w:tabs>
        <w:tab w:val="num" w:pos="0"/>
      </w:tabs>
      <w:contextualSpacing/>
      <w:outlineLvl w:val="0"/>
    </w:pPr>
    <w:rPr>
      <w:rFonts w:ascii="Verdana" w:hAnsi="Verdana"/>
    </w:rPr>
  </w:style>
  <w:style w:type="paragraph" w:customStyle="1" w:styleId="Listaclara-nfasis11">
    <w:name w:val="Lista clara - Énfasis 11"/>
    <w:basedOn w:val="Normal"/>
    <w:uiPriority w:val="99"/>
    <w:unhideWhenUsed/>
    <w:rsid w:val="00EA799A"/>
    <w:pPr>
      <w:keepNext/>
      <w:numPr>
        <w:ilvl w:val="8"/>
        <w:numId w:val="1"/>
      </w:numPr>
      <w:contextualSpacing/>
      <w:outlineLvl w:val="8"/>
    </w:pPr>
    <w:rPr>
      <w:rFonts w:ascii="Verdana" w:hAnsi="Verdana"/>
    </w:rPr>
  </w:style>
  <w:style w:type="paragraph" w:customStyle="1" w:styleId="Sombreadoclaro-nfasis11">
    <w:name w:val="Sombreado claro - Énfasis 11"/>
    <w:basedOn w:val="Normal"/>
    <w:uiPriority w:val="99"/>
    <w:unhideWhenUsed/>
    <w:rsid w:val="00EA799A"/>
    <w:pPr>
      <w:keepNext/>
      <w:numPr>
        <w:ilvl w:val="7"/>
        <w:numId w:val="1"/>
      </w:numPr>
      <w:contextualSpacing/>
      <w:outlineLvl w:val="7"/>
    </w:pPr>
    <w:rPr>
      <w:rFonts w:ascii="Verdana" w:hAnsi="Verdana"/>
    </w:rPr>
  </w:style>
  <w:style w:type="paragraph" w:customStyle="1" w:styleId="Cuadrculavistosa1">
    <w:name w:val="Cuadrícula vistosa1"/>
    <w:basedOn w:val="Normal"/>
    <w:uiPriority w:val="99"/>
    <w:unhideWhenUsed/>
    <w:rsid w:val="00EA799A"/>
    <w:pPr>
      <w:keepNext/>
      <w:numPr>
        <w:ilvl w:val="6"/>
        <w:numId w:val="1"/>
      </w:numPr>
      <w:contextualSpacing/>
      <w:outlineLvl w:val="6"/>
    </w:pPr>
    <w:rPr>
      <w:rFonts w:ascii="Verdana" w:hAnsi="Verdana"/>
    </w:rPr>
  </w:style>
  <w:style w:type="paragraph" w:customStyle="1" w:styleId="Listavistosa1">
    <w:name w:val="Lista vistosa1"/>
    <w:basedOn w:val="Normal"/>
    <w:uiPriority w:val="99"/>
    <w:unhideWhenUsed/>
    <w:rsid w:val="00EA799A"/>
    <w:pPr>
      <w:keepNext/>
      <w:numPr>
        <w:ilvl w:val="5"/>
        <w:numId w:val="1"/>
      </w:numPr>
      <w:contextualSpacing/>
      <w:outlineLvl w:val="5"/>
    </w:pPr>
    <w:rPr>
      <w:rFonts w:ascii="Verdana" w:hAnsi="Verdana"/>
    </w:rPr>
  </w:style>
  <w:style w:type="paragraph" w:customStyle="1" w:styleId="Sombreadovistoso1">
    <w:name w:val="Sombreado vistoso1"/>
    <w:basedOn w:val="Normal"/>
    <w:uiPriority w:val="99"/>
    <w:unhideWhenUsed/>
    <w:rsid w:val="00EA799A"/>
    <w:pPr>
      <w:keepNext/>
      <w:numPr>
        <w:ilvl w:val="4"/>
        <w:numId w:val="1"/>
      </w:numPr>
      <w:contextualSpacing/>
      <w:outlineLvl w:val="4"/>
    </w:pPr>
    <w:rPr>
      <w:rFonts w:ascii="Verdana" w:hAnsi="Verdana"/>
    </w:rPr>
  </w:style>
  <w:style w:type="paragraph" w:customStyle="1" w:styleId="Listaoscura1">
    <w:name w:val="Lista oscura1"/>
    <w:basedOn w:val="Normal"/>
    <w:uiPriority w:val="99"/>
    <w:unhideWhenUsed/>
    <w:rsid w:val="00EA799A"/>
    <w:pPr>
      <w:keepNext/>
      <w:numPr>
        <w:ilvl w:val="3"/>
        <w:numId w:val="1"/>
      </w:numPr>
      <w:contextualSpacing/>
      <w:outlineLvl w:val="3"/>
    </w:pPr>
    <w:rPr>
      <w:rFonts w:ascii="Verdana" w:hAnsi="Verdana"/>
    </w:rPr>
  </w:style>
  <w:style w:type="paragraph" w:styleId="Textosinformato">
    <w:name w:val="Plain Text"/>
    <w:basedOn w:val="Normal"/>
    <w:link w:val="TextosinformatoCar"/>
    <w:uiPriority w:val="99"/>
    <w:rsid w:val="0093405C"/>
    <w:pPr>
      <w:suppressAutoHyphens w:val="0"/>
      <w:spacing w:after="0"/>
      <w:jc w:val="left"/>
    </w:pPr>
    <w:rPr>
      <w:rFonts w:ascii="Courier New" w:eastAsia="Times New Roman" w:hAnsi="Courier New" w:cs="Courier New"/>
      <w:sz w:val="20"/>
      <w:szCs w:val="20"/>
      <w:lang w:val="es-ES"/>
    </w:rPr>
  </w:style>
  <w:style w:type="character" w:customStyle="1" w:styleId="TextosinformatoCar">
    <w:name w:val="Texto sin formato Car"/>
    <w:link w:val="Textosinformato"/>
    <w:uiPriority w:val="99"/>
    <w:rsid w:val="0093405C"/>
    <w:rPr>
      <w:rFonts w:ascii="Courier New" w:eastAsia="Times New Roman" w:hAnsi="Courier New" w:cs="Courier New"/>
    </w:rPr>
  </w:style>
  <w:style w:type="paragraph" w:customStyle="1" w:styleId="NoteLevel2">
    <w:name w:val="Note Level 2"/>
    <w:basedOn w:val="Normal"/>
    <w:uiPriority w:val="99"/>
    <w:rsid w:val="00184130"/>
    <w:pPr>
      <w:keepNext/>
      <w:numPr>
        <w:ilvl w:val="1"/>
        <w:numId w:val="1"/>
      </w:numPr>
      <w:spacing w:after="0"/>
      <w:contextualSpacing/>
      <w:outlineLvl w:val="1"/>
    </w:pPr>
    <w:rPr>
      <w:rFonts w:ascii="Verdana" w:hAnsi="Verdana"/>
    </w:rPr>
  </w:style>
  <w:style w:type="paragraph" w:customStyle="1" w:styleId="NoteLevel1">
    <w:name w:val="Note Level 1"/>
    <w:basedOn w:val="Normal"/>
    <w:uiPriority w:val="99"/>
    <w:rsid w:val="00184130"/>
    <w:pPr>
      <w:keepNext/>
      <w:numPr>
        <w:numId w:val="1"/>
      </w:numPr>
      <w:spacing w:after="0"/>
      <w:contextualSpacing/>
      <w:outlineLvl w:val="0"/>
    </w:pPr>
    <w:rPr>
      <w:rFonts w:ascii="Verdana" w:hAnsi="Verdana"/>
    </w:rPr>
  </w:style>
  <w:style w:type="character" w:customStyle="1" w:styleId="shorttext">
    <w:name w:val="short_text"/>
    <w:basedOn w:val="Fuentedeprrafopredeter"/>
    <w:rsid w:val="003B4C4D"/>
  </w:style>
  <w:style w:type="character" w:customStyle="1" w:styleId="alt-edited">
    <w:name w:val="alt-edited"/>
    <w:basedOn w:val="Fuentedeprrafopredeter"/>
    <w:rsid w:val="001E78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5841">
      <w:bodyDiv w:val="1"/>
      <w:marLeft w:val="0"/>
      <w:marRight w:val="0"/>
      <w:marTop w:val="0"/>
      <w:marBottom w:val="0"/>
      <w:divBdr>
        <w:top w:val="none" w:sz="0" w:space="0" w:color="auto"/>
        <w:left w:val="none" w:sz="0" w:space="0" w:color="auto"/>
        <w:bottom w:val="none" w:sz="0" w:space="0" w:color="auto"/>
        <w:right w:val="none" w:sz="0" w:space="0" w:color="auto"/>
      </w:divBdr>
      <w:divsChild>
        <w:div w:id="1926524425">
          <w:marLeft w:val="0"/>
          <w:marRight w:val="0"/>
          <w:marTop w:val="0"/>
          <w:marBottom w:val="450"/>
          <w:divBdr>
            <w:top w:val="none" w:sz="0" w:space="0" w:color="auto"/>
            <w:left w:val="none" w:sz="0" w:space="0" w:color="auto"/>
            <w:bottom w:val="none" w:sz="0" w:space="0" w:color="auto"/>
            <w:right w:val="none" w:sz="0" w:space="0" w:color="auto"/>
          </w:divBdr>
        </w:div>
      </w:divsChild>
    </w:div>
    <w:div w:id="83036642">
      <w:bodyDiv w:val="1"/>
      <w:marLeft w:val="0"/>
      <w:marRight w:val="0"/>
      <w:marTop w:val="0"/>
      <w:marBottom w:val="0"/>
      <w:divBdr>
        <w:top w:val="none" w:sz="0" w:space="0" w:color="auto"/>
        <w:left w:val="none" w:sz="0" w:space="0" w:color="auto"/>
        <w:bottom w:val="none" w:sz="0" w:space="0" w:color="auto"/>
        <w:right w:val="none" w:sz="0" w:space="0" w:color="auto"/>
      </w:divBdr>
    </w:div>
    <w:div w:id="95640016">
      <w:bodyDiv w:val="1"/>
      <w:marLeft w:val="0"/>
      <w:marRight w:val="0"/>
      <w:marTop w:val="0"/>
      <w:marBottom w:val="0"/>
      <w:divBdr>
        <w:top w:val="none" w:sz="0" w:space="0" w:color="auto"/>
        <w:left w:val="none" w:sz="0" w:space="0" w:color="auto"/>
        <w:bottom w:val="none" w:sz="0" w:space="0" w:color="auto"/>
        <w:right w:val="none" w:sz="0" w:space="0" w:color="auto"/>
      </w:divBdr>
      <w:divsChild>
        <w:div w:id="1513643829">
          <w:marLeft w:val="0"/>
          <w:marRight w:val="0"/>
          <w:marTop w:val="0"/>
          <w:marBottom w:val="450"/>
          <w:divBdr>
            <w:top w:val="none" w:sz="0" w:space="0" w:color="auto"/>
            <w:left w:val="none" w:sz="0" w:space="0" w:color="auto"/>
            <w:bottom w:val="none" w:sz="0" w:space="0" w:color="auto"/>
            <w:right w:val="none" w:sz="0" w:space="0" w:color="auto"/>
          </w:divBdr>
        </w:div>
      </w:divsChild>
    </w:div>
    <w:div w:id="243611991">
      <w:bodyDiv w:val="1"/>
      <w:marLeft w:val="0"/>
      <w:marRight w:val="0"/>
      <w:marTop w:val="0"/>
      <w:marBottom w:val="0"/>
      <w:divBdr>
        <w:top w:val="none" w:sz="0" w:space="0" w:color="auto"/>
        <w:left w:val="none" w:sz="0" w:space="0" w:color="auto"/>
        <w:bottom w:val="none" w:sz="0" w:space="0" w:color="auto"/>
        <w:right w:val="none" w:sz="0" w:space="0" w:color="auto"/>
      </w:divBdr>
      <w:divsChild>
        <w:div w:id="93869269">
          <w:marLeft w:val="0"/>
          <w:marRight w:val="0"/>
          <w:marTop w:val="0"/>
          <w:marBottom w:val="450"/>
          <w:divBdr>
            <w:top w:val="none" w:sz="0" w:space="0" w:color="auto"/>
            <w:left w:val="none" w:sz="0" w:space="0" w:color="auto"/>
            <w:bottom w:val="none" w:sz="0" w:space="0" w:color="auto"/>
            <w:right w:val="none" w:sz="0" w:space="0" w:color="auto"/>
          </w:divBdr>
        </w:div>
      </w:divsChild>
    </w:div>
    <w:div w:id="398983552">
      <w:bodyDiv w:val="1"/>
      <w:marLeft w:val="0"/>
      <w:marRight w:val="0"/>
      <w:marTop w:val="0"/>
      <w:marBottom w:val="0"/>
      <w:divBdr>
        <w:top w:val="none" w:sz="0" w:space="0" w:color="auto"/>
        <w:left w:val="none" w:sz="0" w:space="0" w:color="auto"/>
        <w:bottom w:val="none" w:sz="0" w:space="0" w:color="auto"/>
        <w:right w:val="none" w:sz="0" w:space="0" w:color="auto"/>
      </w:divBdr>
      <w:divsChild>
        <w:div w:id="1287395884">
          <w:marLeft w:val="0"/>
          <w:marRight w:val="0"/>
          <w:marTop w:val="0"/>
          <w:marBottom w:val="450"/>
          <w:divBdr>
            <w:top w:val="none" w:sz="0" w:space="0" w:color="auto"/>
            <w:left w:val="none" w:sz="0" w:space="0" w:color="auto"/>
            <w:bottom w:val="none" w:sz="0" w:space="0" w:color="auto"/>
            <w:right w:val="none" w:sz="0" w:space="0" w:color="auto"/>
          </w:divBdr>
        </w:div>
      </w:divsChild>
    </w:div>
    <w:div w:id="491991438">
      <w:bodyDiv w:val="1"/>
      <w:marLeft w:val="0"/>
      <w:marRight w:val="0"/>
      <w:marTop w:val="0"/>
      <w:marBottom w:val="0"/>
      <w:divBdr>
        <w:top w:val="none" w:sz="0" w:space="0" w:color="auto"/>
        <w:left w:val="none" w:sz="0" w:space="0" w:color="auto"/>
        <w:bottom w:val="none" w:sz="0" w:space="0" w:color="auto"/>
        <w:right w:val="none" w:sz="0" w:space="0" w:color="auto"/>
      </w:divBdr>
    </w:div>
    <w:div w:id="519242193">
      <w:bodyDiv w:val="1"/>
      <w:marLeft w:val="0"/>
      <w:marRight w:val="0"/>
      <w:marTop w:val="0"/>
      <w:marBottom w:val="0"/>
      <w:divBdr>
        <w:top w:val="none" w:sz="0" w:space="0" w:color="auto"/>
        <w:left w:val="none" w:sz="0" w:space="0" w:color="auto"/>
        <w:bottom w:val="none" w:sz="0" w:space="0" w:color="auto"/>
        <w:right w:val="none" w:sz="0" w:space="0" w:color="auto"/>
      </w:divBdr>
      <w:divsChild>
        <w:div w:id="1448693433">
          <w:marLeft w:val="0"/>
          <w:marRight w:val="0"/>
          <w:marTop w:val="0"/>
          <w:marBottom w:val="450"/>
          <w:divBdr>
            <w:top w:val="none" w:sz="0" w:space="0" w:color="auto"/>
            <w:left w:val="none" w:sz="0" w:space="0" w:color="auto"/>
            <w:bottom w:val="none" w:sz="0" w:space="0" w:color="auto"/>
            <w:right w:val="none" w:sz="0" w:space="0" w:color="auto"/>
          </w:divBdr>
        </w:div>
      </w:divsChild>
    </w:div>
    <w:div w:id="522475358">
      <w:bodyDiv w:val="1"/>
      <w:marLeft w:val="0"/>
      <w:marRight w:val="0"/>
      <w:marTop w:val="0"/>
      <w:marBottom w:val="0"/>
      <w:divBdr>
        <w:top w:val="none" w:sz="0" w:space="0" w:color="auto"/>
        <w:left w:val="none" w:sz="0" w:space="0" w:color="auto"/>
        <w:bottom w:val="none" w:sz="0" w:space="0" w:color="auto"/>
        <w:right w:val="none" w:sz="0" w:space="0" w:color="auto"/>
      </w:divBdr>
    </w:div>
    <w:div w:id="708605583">
      <w:bodyDiv w:val="1"/>
      <w:marLeft w:val="0"/>
      <w:marRight w:val="0"/>
      <w:marTop w:val="0"/>
      <w:marBottom w:val="0"/>
      <w:divBdr>
        <w:top w:val="none" w:sz="0" w:space="0" w:color="auto"/>
        <w:left w:val="none" w:sz="0" w:space="0" w:color="auto"/>
        <w:bottom w:val="none" w:sz="0" w:space="0" w:color="auto"/>
        <w:right w:val="none" w:sz="0" w:space="0" w:color="auto"/>
      </w:divBdr>
    </w:div>
    <w:div w:id="737439559">
      <w:bodyDiv w:val="1"/>
      <w:marLeft w:val="0"/>
      <w:marRight w:val="0"/>
      <w:marTop w:val="0"/>
      <w:marBottom w:val="0"/>
      <w:divBdr>
        <w:top w:val="none" w:sz="0" w:space="0" w:color="auto"/>
        <w:left w:val="none" w:sz="0" w:space="0" w:color="auto"/>
        <w:bottom w:val="none" w:sz="0" w:space="0" w:color="auto"/>
        <w:right w:val="none" w:sz="0" w:space="0" w:color="auto"/>
      </w:divBdr>
      <w:divsChild>
        <w:div w:id="575290110">
          <w:marLeft w:val="0"/>
          <w:marRight w:val="0"/>
          <w:marTop w:val="0"/>
          <w:marBottom w:val="450"/>
          <w:divBdr>
            <w:top w:val="none" w:sz="0" w:space="0" w:color="auto"/>
            <w:left w:val="none" w:sz="0" w:space="0" w:color="auto"/>
            <w:bottom w:val="none" w:sz="0" w:space="0" w:color="auto"/>
            <w:right w:val="none" w:sz="0" w:space="0" w:color="auto"/>
          </w:divBdr>
        </w:div>
      </w:divsChild>
    </w:div>
    <w:div w:id="766460465">
      <w:bodyDiv w:val="1"/>
      <w:marLeft w:val="0"/>
      <w:marRight w:val="0"/>
      <w:marTop w:val="0"/>
      <w:marBottom w:val="0"/>
      <w:divBdr>
        <w:top w:val="none" w:sz="0" w:space="0" w:color="auto"/>
        <w:left w:val="none" w:sz="0" w:space="0" w:color="auto"/>
        <w:bottom w:val="none" w:sz="0" w:space="0" w:color="auto"/>
        <w:right w:val="none" w:sz="0" w:space="0" w:color="auto"/>
      </w:divBdr>
      <w:divsChild>
        <w:div w:id="998920689">
          <w:marLeft w:val="0"/>
          <w:marRight w:val="0"/>
          <w:marTop w:val="0"/>
          <w:marBottom w:val="450"/>
          <w:divBdr>
            <w:top w:val="none" w:sz="0" w:space="0" w:color="auto"/>
            <w:left w:val="none" w:sz="0" w:space="0" w:color="auto"/>
            <w:bottom w:val="none" w:sz="0" w:space="0" w:color="auto"/>
            <w:right w:val="none" w:sz="0" w:space="0" w:color="auto"/>
          </w:divBdr>
        </w:div>
      </w:divsChild>
    </w:div>
    <w:div w:id="775901465">
      <w:bodyDiv w:val="1"/>
      <w:marLeft w:val="0"/>
      <w:marRight w:val="0"/>
      <w:marTop w:val="0"/>
      <w:marBottom w:val="0"/>
      <w:divBdr>
        <w:top w:val="none" w:sz="0" w:space="0" w:color="auto"/>
        <w:left w:val="none" w:sz="0" w:space="0" w:color="auto"/>
        <w:bottom w:val="none" w:sz="0" w:space="0" w:color="auto"/>
        <w:right w:val="none" w:sz="0" w:space="0" w:color="auto"/>
      </w:divBdr>
    </w:div>
    <w:div w:id="849874609">
      <w:bodyDiv w:val="1"/>
      <w:marLeft w:val="0"/>
      <w:marRight w:val="0"/>
      <w:marTop w:val="0"/>
      <w:marBottom w:val="0"/>
      <w:divBdr>
        <w:top w:val="none" w:sz="0" w:space="0" w:color="auto"/>
        <w:left w:val="none" w:sz="0" w:space="0" w:color="auto"/>
        <w:bottom w:val="none" w:sz="0" w:space="0" w:color="auto"/>
        <w:right w:val="none" w:sz="0" w:space="0" w:color="auto"/>
      </w:divBdr>
      <w:divsChild>
        <w:div w:id="1245992320">
          <w:marLeft w:val="0"/>
          <w:marRight w:val="0"/>
          <w:marTop w:val="0"/>
          <w:marBottom w:val="450"/>
          <w:divBdr>
            <w:top w:val="none" w:sz="0" w:space="0" w:color="auto"/>
            <w:left w:val="none" w:sz="0" w:space="0" w:color="auto"/>
            <w:bottom w:val="none" w:sz="0" w:space="0" w:color="auto"/>
            <w:right w:val="none" w:sz="0" w:space="0" w:color="auto"/>
          </w:divBdr>
        </w:div>
      </w:divsChild>
    </w:div>
    <w:div w:id="1023749234">
      <w:bodyDiv w:val="1"/>
      <w:marLeft w:val="0"/>
      <w:marRight w:val="0"/>
      <w:marTop w:val="0"/>
      <w:marBottom w:val="0"/>
      <w:divBdr>
        <w:top w:val="none" w:sz="0" w:space="0" w:color="auto"/>
        <w:left w:val="none" w:sz="0" w:space="0" w:color="auto"/>
        <w:bottom w:val="none" w:sz="0" w:space="0" w:color="auto"/>
        <w:right w:val="none" w:sz="0" w:space="0" w:color="auto"/>
      </w:divBdr>
      <w:divsChild>
        <w:div w:id="173498399">
          <w:marLeft w:val="0"/>
          <w:marRight w:val="0"/>
          <w:marTop w:val="0"/>
          <w:marBottom w:val="450"/>
          <w:divBdr>
            <w:top w:val="none" w:sz="0" w:space="0" w:color="auto"/>
            <w:left w:val="none" w:sz="0" w:space="0" w:color="auto"/>
            <w:bottom w:val="none" w:sz="0" w:space="0" w:color="auto"/>
            <w:right w:val="none" w:sz="0" w:space="0" w:color="auto"/>
          </w:divBdr>
        </w:div>
      </w:divsChild>
    </w:div>
    <w:div w:id="1255163439">
      <w:bodyDiv w:val="1"/>
      <w:marLeft w:val="0"/>
      <w:marRight w:val="0"/>
      <w:marTop w:val="0"/>
      <w:marBottom w:val="0"/>
      <w:divBdr>
        <w:top w:val="none" w:sz="0" w:space="0" w:color="auto"/>
        <w:left w:val="none" w:sz="0" w:space="0" w:color="auto"/>
        <w:bottom w:val="none" w:sz="0" w:space="0" w:color="auto"/>
        <w:right w:val="none" w:sz="0" w:space="0" w:color="auto"/>
      </w:divBdr>
      <w:divsChild>
        <w:div w:id="1441409399">
          <w:marLeft w:val="0"/>
          <w:marRight w:val="0"/>
          <w:marTop w:val="0"/>
          <w:marBottom w:val="450"/>
          <w:divBdr>
            <w:top w:val="none" w:sz="0" w:space="0" w:color="auto"/>
            <w:left w:val="none" w:sz="0" w:space="0" w:color="auto"/>
            <w:bottom w:val="none" w:sz="0" w:space="0" w:color="auto"/>
            <w:right w:val="none" w:sz="0" w:space="0" w:color="auto"/>
          </w:divBdr>
        </w:div>
      </w:divsChild>
    </w:div>
    <w:div w:id="1267272764">
      <w:bodyDiv w:val="1"/>
      <w:marLeft w:val="0"/>
      <w:marRight w:val="0"/>
      <w:marTop w:val="0"/>
      <w:marBottom w:val="0"/>
      <w:divBdr>
        <w:top w:val="none" w:sz="0" w:space="0" w:color="auto"/>
        <w:left w:val="none" w:sz="0" w:space="0" w:color="auto"/>
        <w:bottom w:val="none" w:sz="0" w:space="0" w:color="auto"/>
        <w:right w:val="none" w:sz="0" w:space="0" w:color="auto"/>
      </w:divBdr>
    </w:div>
    <w:div w:id="1310549277">
      <w:bodyDiv w:val="1"/>
      <w:marLeft w:val="0"/>
      <w:marRight w:val="0"/>
      <w:marTop w:val="0"/>
      <w:marBottom w:val="0"/>
      <w:divBdr>
        <w:top w:val="none" w:sz="0" w:space="0" w:color="auto"/>
        <w:left w:val="none" w:sz="0" w:space="0" w:color="auto"/>
        <w:bottom w:val="none" w:sz="0" w:space="0" w:color="auto"/>
        <w:right w:val="none" w:sz="0" w:space="0" w:color="auto"/>
      </w:divBdr>
    </w:div>
    <w:div w:id="1331106322">
      <w:bodyDiv w:val="1"/>
      <w:marLeft w:val="0"/>
      <w:marRight w:val="0"/>
      <w:marTop w:val="0"/>
      <w:marBottom w:val="0"/>
      <w:divBdr>
        <w:top w:val="none" w:sz="0" w:space="0" w:color="auto"/>
        <w:left w:val="none" w:sz="0" w:space="0" w:color="auto"/>
        <w:bottom w:val="none" w:sz="0" w:space="0" w:color="auto"/>
        <w:right w:val="none" w:sz="0" w:space="0" w:color="auto"/>
      </w:divBdr>
    </w:div>
    <w:div w:id="1384015213">
      <w:bodyDiv w:val="1"/>
      <w:marLeft w:val="0"/>
      <w:marRight w:val="0"/>
      <w:marTop w:val="0"/>
      <w:marBottom w:val="0"/>
      <w:divBdr>
        <w:top w:val="none" w:sz="0" w:space="0" w:color="auto"/>
        <w:left w:val="none" w:sz="0" w:space="0" w:color="auto"/>
        <w:bottom w:val="none" w:sz="0" w:space="0" w:color="auto"/>
        <w:right w:val="none" w:sz="0" w:space="0" w:color="auto"/>
      </w:divBdr>
    </w:div>
    <w:div w:id="1494369832">
      <w:bodyDiv w:val="1"/>
      <w:marLeft w:val="0"/>
      <w:marRight w:val="0"/>
      <w:marTop w:val="0"/>
      <w:marBottom w:val="0"/>
      <w:divBdr>
        <w:top w:val="none" w:sz="0" w:space="0" w:color="auto"/>
        <w:left w:val="none" w:sz="0" w:space="0" w:color="auto"/>
        <w:bottom w:val="none" w:sz="0" w:space="0" w:color="auto"/>
        <w:right w:val="none" w:sz="0" w:space="0" w:color="auto"/>
      </w:divBdr>
      <w:divsChild>
        <w:div w:id="1711224348">
          <w:marLeft w:val="0"/>
          <w:marRight w:val="0"/>
          <w:marTop w:val="0"/>
          <w:marBottom w:val="0"/>
          <w:divBdr>
            <w:top w:val="none" w:sz="0" w:space="0" w:color="auto"/>
            <w:left w:val="none" w:sz="0" w:space="0" w:color="auto"/>
            <w:bottom w:val="none" w:sz="0" w:space="0" w:color="auto"/>
            <w:right w:val="none" w:sz="0" w:space="0" w:color="auto"/>
          </w:divBdr>
        </w:div>
      </w:divsChild>
    </w:div>
    <w:div w:id="1495955800">
      <w:bodyDiv w:val="1"/>
      <w:marLeft w:val="0"/>
      <w:marRight w:val="0"/>
      <w:marTop w:val="0"/>
      <w:marBottom w:val="0"/>
      <w:divBdr>
        <w:top w:val="none" w:sz="0" w:space="0" w:color="auto"/>
        <w:left w:val="none" w:sz="0" w:space="0" w:color="auto"/>
        <w:bottom w:val="none" w:sz="0" w:space="0" w:color="auto"/>
        <w:right w:val="none" w:sz="0" w:space="0" w:color="auto"/>
      </w:divBdr>
    </w:div>
    <w:div w:id="1567837912">
      <w:bodyDiv w:val="1"/>
      <w:marLeft w:val="0"/>
      <w:marRight w:val="0"/>
      <w:marTop w:val="0"/>
      <w:marBottom w:val="0"/>
      <w:divBdr>
        <w:top w:val="none" w:sz="0" w:space="0" w:color="auto"/>
        <w:left w:val="none" w:sz="0" w:space="0" w:color="auto"/>
        <w:bottom w:val="none" w:sz="0" w:space="0" w:color="auto"/>
        <w:right w:val="none" w:sz="0" w:space="0" w:color="auto"/>
      </w:divBdr>
    </w:div>
    <w:div w:id="1694653014">
      <w:bodyDiv w:val="1"/>
      <w:marLeft w:val="0"/>
      <w:marRight w:val="0"/>
      <w:marTop w:val="0"/>
      <w:marBottom w:val="0"/>
      <w:divBdr>
        <w:top w:val="none" w:sz="0" w:space="0" w:color="auto"/>
        <w:left w:val="none" w:sz="0" w:space="0" w:color="auto"/>
        <w:bottom w:val="none" w:sz="0" w:space="0" w:color="auto"/>
        <w:right w:val="none" w:sz="0" w:space="0" w:color="auto"/>
      </w:divBdr>
      <w:divsChild>
        <w:div w:id="1108426399">
          <w:marLeft w:val="0"/>
          <w:marRight w:val="0"/>
          <w:marTop w:val="0"/>
          <w:marBottom w:val="450"/>
          <w:divBdr>
            <w:top w:val="none" w:sz="0" w:space="0" w:color="auto"/>
            <w:left w:val="none" w:sz="0" w:space="0" w:color="auto"/>
            <w:bottom w:val="none" w:sz="0" w:space="0" w:color="auto"/>
            <w:right w:val="none" w:sz="0" w:space="0" w:color="auto"/>
          </w:divBdr>
        </w:div>
      </w:divsChild>
    </w:div>
    <w:div w:id="1820999417">
      <w:bodyDiv w:val="1"/>
      <w:marLeft w:val="0"/>
      <w:marRight w:val="0"/>
      <w:marTop w:val="0"/>
      <w:marBottom w:val="0"/>
      <w:divBdr>
        <w:top w:val="none" w:sz="0" w:space="0" w:color="auto"/>
        <w:left w:val="none" w:sz="0" w:space="0" w:color="auto"/>
        <w:bottom w:val="none" w:sz="0" w:space="0" w:color="auto"/>
        <w:right w:val="none" w:sz="0" w:space="0" w:color="auto"/>
      </w:divBdr>
    </w:div>
    <w:div w:id="2130971645">
      <w:bodyDiv w:val="1"/>
      <w:marLeft w:val="0"/>
      <w:marRight w:val="0"/>
      <w:marTop w:val="0"/>
      <w:marBottom w:val="0"/>
      <w:divBdr>
        <w:top w:val="none" w:sz="0" w:space="0" w:color="auto"/>
        <w:left w:val="none" w:sz="0" w:space="0" w:color="auto"/>
        <w:bottom w:val="none" w:sz="0" w:space="0" w:color="auto"/>
        <w:right w:val="none" w:sz="0" w:space="0" w:color="auto"/>
      </w:divBdr>
    </w:div>
    <w:div w:id="21331368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entrobotin.org/pren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4078F-177A-40FB-ADD7-BD8623F8A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Pages>
  <Words>2942</Words>
  <Characters>16185</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Lobillo</Company>
  <LinksUpToDate>false</LinksUpToDate>
  <CharactersWithSpaces>19089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Santos Henarejos</dc:creator>
  <cp:lastModifiedBy>María Cagigas Gandarillas</cp:lastModifiedBy>
  <cp:revision>5</cp:revision>
  <cp:lastPrinted>2017-03-29T10:30:00Z</cp:lastPrinted>
  <dcterms:created xsi:type="dcterms:W3CDTF">2018-06-18T08:59:00Z</dcterms:created>
  <dcterms:modified xsi:type="dcterms:W3CDTF">2018-06-18T09:14:00Z</dcterms:modified>
</cp:coreProperties>
</file>