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FD" w:rsidRPr="00EA77A3" w:rsidRDefault="00D274FD" w:rsidP="00D274FD">
      <w:pPr>
        <w:jc w:val="center"/>
        <w:rPr>
          <w:rFonts w:cs="Calibri"/>
          <w:b/>
          <w:sz w:val="24"/>
          <w:lang w:val="es-ES"/>
        </w:rPr>
      </w:pPr>
      <w:r w:rsidRPr="00EA77A3">
        <w:rPr>
          <w:rFonts w:cs="Calibri"/>
          <w:b/>
          <w:sz w:val="24"/>
          <w:lang w:val="es-ES"/>
        </w:rPr>
        <w:t xml:space="preserve">La Fundación Botín entrega </w:t>
      </w:r>
      <w:r w:rsidR="00B853C7" w:rsidRPr="00EA77A3">
        <w:rPr>
          <w:rFonts w:cs="Calibri"/>
          <w:b/>
          <w:sz w:val="24"/>
          <w:lang w:val="es-ES"/>
        </w:rPr>
        <w:t>los V</w:t>
      </w:r>
      <w:r w:rsidRPr="00EA77A3">
        <w:rPr>
          <w:rFonts w:cs="Calibri"/>
          <w:b/>
          <w:sz w:val="24"/>
          <w:lang w:val="es-ES"/>
        </w:rPr>
        <w:t xml:space="preserve"> Premios al Talento Joven para la Gestión Sostenible del Agua</w:t>
      </w:r>
    </w:p>
    <w:p w:rsidR="00DA5E20" w:rsidRPr="0019285E" w:rsidRDefault="00220B60" w:rsidP="0027673D">
      <w:pPr>
        <w:jc w:val="center"/>
        <w:rPr>
          <w:rFonts w:cs="Calibri"/>
          <w:b/>
          <w:color w:val="A50021"/>
          <w:sz w:val="36"/>
          <w:szCs w:val="40"/>
          <w:lang w:val="es-ES"/>
        </w:rPr>
      </w:pPr>
      <w:r>
        <w:rPr>
          <w:rFonts w:cs="Calibri"/>
          <w:b/>
          <w:color w:val="A50021"/>
          <w:sz w:val="36"/>
          <w:szCs w:val="40"/>
          <w:lang w:val="es-ES"/>
        </w:rPr>
        <w:t>Un</w:t>
      </w:r>
      <w:r w:rsidR="0027673D" w:rsidRPr="00EA77A3">
        <w:rPr>
          <w:rFonts w:cs="Calibri"/>
          <w:b/>
          <w:color w:val="A50021"/>
          <w:sz w:val="36"/>
          <w:szCs w:val="40"/>
          <w:lang w:val="es-ES"/>
        </w:rPr>
        <w:t xml:space="preserve"> sistema </w:t>
      </w:r>
      <w:r w:rsidR="0051306B">
        <w:rPr>
          <w:rFonts w:cs="Calibri"/>
          <w:b/>
          <w:color w:val="A50021"/>
          <w:sz w:val="36"/>
          <w:szCs w:val="40"/>
          <w:lang w:val="es-ES"/>
        </w:rPr>
        <w:t>para la</w:t>
      </w:r>
      <w:r w:rsidR="0027673D" w:rsidRPr="00EA77A3">
        <w:rPr>
          <w:rFonts w:cs="Calibri"/>
          <w:b/>
          <w:color w:val="A50021"/>
          <w:sz w:val="36"/>
          <w:szCs w:val="40"/>
          <w:lang w:val="es-ES"/>
        </w:rPr>
        <w:t xml:space="preserve"> </w:t>
      </w:r>
      <w:r w:rsidR="00F878DA" w:rsidRPr="00EA77A3">
        <w:rPr>
          <w:rFonts w:cs="Calibri"/>
          <w:b/>
          <w:color w:val="A50021"/>
          <w:sz w:val="36"/>
          <w:szCs w:val="40"/>
          <w:lang w:val="es-ES"/>
        </w:rPr>
        <w:t xml:space="preserve">potabilización </w:t>
      </w:r>
      <w:r w:rsidR="0027673D" w:rsidRPr="00EA77A3">
        <w:rPr>
          <w:rFonts w:cs="Calibri"/>
          <w:b/>
          <w:color w:val="A50021"/>
          <w:sz w:val="36"/>
          <w:szCs w:val="40"/>
          <w:lang w:val="es-ES"/>
        </w:rPr>
        <w:t>de aguas</w:t>
      </w:r>
      <w:r>
        <w:rPr>
          <w:rFonts w:cs="Calibri"/>
          <w:b/>
          <w:color w:val="A50021"/>
          <w:sz w:val="36"/>
          <w:szCs w:val="40"/>
          <w:lang w:val="es-ES"/>
        </w:rPr>
        <w:t xml:space="preserve">, otro para rastrear los mercados informales del agua y un campamento infantil </w:t>
      </w:r>
      <w:r w:rsidR="0027673D" w:rsidRPr="00EA77A3">
        <w:rPr>
          <w:rFonts w:cs="Calibri"/>
          <w:b/>
          <w:color w:val="A50021"/>
          <w:sz w:val="36"/>
          <w:szCs w:val="40"/>
          <w:lang w:val="es-ES"/>
        </w:rPr>
        <w:t xml:space="preserve">sobre ríos </w:t>
      </w:r>
      <w:r>
        <w:rPr>
          <w:rFonts w:cs="Calibri"/>
          <w:b/>
          <w:color w:val="A50021"/>
          <w:sz w:val="36"/>
          <w:szCs w:val="40"/>
          <w:lang w:val="es-ES"/>
        </w:rPr>
        <w:t>e</w:t>
      </w:r>
      <w:r w:rsidR="00CB7C37" w:rsidRPr="00326433">
        <w:rPr>
          <w:rFonts w:cs="Calibri"/>
          <w:b/>
          <w:color w:val="A50021"/>
          <w:sz w:val="36"/>
          <w:szCs w:val="40"/>
          <w:lang w:val="es-ES"/>
        </w:rPr>
        <w:t xml:space="preserve"> inundaciones</w:t>
      </w:r>
      <w:r w:rsidR="000C35A1">
        <w:rPr>
          <w:rFonts w:cs="Calibri"/>
          <w:b/>
          <w:color w:val="A50021"/>
          <w:sz w:val="36"/>
          <w:szCs w:val="40"/>
          <w:lang w:val="es-ES"/>
        </w:rPr>
        <w:t>, ganadores de los</w:t>
      </w:r>
      <w:r w:rsidR="00DA5E20" w:rsidRPr="00EA77A3">
        <w:rPr>
          <w:rFonts w:cs="Calibri"/>
          <w:b/>
          <w:color w:val="A50021"/>
          <w:sz w:val="36"/>
          <w:szCs w:val="40"/>
          <w:lang w:val="es-ES"/>
        </w:rPr>
        <w:t xml:space="preserve"> Premios al </w:t>
      </w:r>
      <w:r w:rsidR="00DA5E20" w:rsidRPr="0019285E">
        <w:rPr>
          <w:rFonts w:cs="Calibri"/>
          <w:b/>
          <w:color w:val="A50021"/>
          <w:sz w:val="36"/>
          <w:szCs w:val="40"/>
          <w:lang w:val="es-ES"/>
        </w:rPr>
        <w:t>Talento Joven para la Gestión Sostenible del Agua</w:t>
      </w:r>
      <w:r w:rsidR="000C35A1">
        <w:rPr>
          <w:rFonts w:cs="Calibri"/>
          <w:b/>
          <w:color w:val="A50021"/>
          <w:sz w:val="36"/>
          <w:szCs w:val="40"/>
          <w:lang w:val="es-ES"/>
        </w:rPr>
        <w:t xml:space="preserve"> 2018</w:t>
      </w:r>
    </w:p>
    <w:p w:rsidR="0027673D" w:rsidRPr="0019285E" w:rsidRDefault="0027673D" w:rsidP="00FA2D75">
      <w:pPr>
        <w:numPr>
          <w:ilvl w:val="0"/>
          <w:numId w:val="18"/>
        </w:numPr>
        <w:jc w:val="both"/>
        <w:rPr>
          <w:rFonts w:cs="Calibri"/>
          <w:b/>
          <w:lang w:val="es-ES"/>
        </w:rPr>
      </w:pPr>
      <w:proofErr w:type="spellStart"/>
      <w:r w:rsidRPr="0019285E">
        <w:rPr>
          <w:rFonts w:cs="Calibri"/>
          <w:b/>
          <w:lang w:val="es-ES"/>
        </w:rPr>
        <w:t>Hè</w:t>
      </w:r>
      <w:r w:rsidR="00220B60">
        <w:rPr>
          <w:rFonts w:cs="Calibri"/>
          <w:b/>
          <w:lang w:val="es-ES"/>
        </w:rPr>
        <w:t>ctor</w:t>
      </w:r>
      <w:proofErr w:type="spellEnd"/>
      <w:r w:rsidR="00220B60">
        <w:rPr>
          <w:rFonts w:cs="Calibri"/>
          <w:b/>
          <w:lang w:val="es-ES"/>
        </w:rPr>
        <w:t xml:space="preserve"> </w:t>
      </w:r>
      <w:proofErr w:type="spellStart"/>
      <w:r w:rsidR="00220B60">
        <w:rPr>
          <w:rFonts w:cs="Calibri"/>
          <w:b/>
          <w:lang w:val="es-ES"/>
        </w:rPr>
        <w:t>Monclús</w:t>
      </w:r>
      <w:proofErr w:type="spellEnd"/>
      <w:r w:rsidR="00220B60">
        <w:rPr>
          <w:rFonts w:cs="Calibri"/>
          <w:b/>
          <w:lang w:val="es-ES"/>
        </w:rPr>
        <w:t xml:space="preserve"> Sales, Andrés Díez Herrero y</w:t>
      </w:r>
      <w:r w:rsidR="00220B60" w:rsidRPr="0019285E">
        <w:rPr>
          <w:rFonts w:cs="Calibri"/>
          <w:b/>
          <w:lang w:val="es-ES"/>
        </w:rPr>
        <w:t xml:space="preserve"> </w:t>
      </w:r>
      <w:r w:rsidRPr="0019285E">
        <w:rPr>
          <w:rFonts w:cs="Calibri"/>
          <w:b/>
          <w:lang w:val="es-ES"/>
        </w:rPr>
        <w:t xml:space="preserve">el grupo </w:t>
      </w:r>
      <w:r w:rsidR="00FA2D75" w:rsidRPr="0019285E">
        <w:rPr>
          <w:rFonts w:cs="Calibri"/>
          <w:b/>
          <w:lang w:val="es-ES"/>
        </w:rPr>
        <w:t>re</w:t>
      </w:r>
      <w:r w:rsidRPr="0019285E">
        <w:rPr>
          <w:rFonts w:cs="Calibri"/>
          <w:b/>
          <w:lang w:val="es-ES"/>
        </w:rPr>
        <w:t>p</w:t>
      </w:r>
      <w:r w:rsidR="00220B60">
        <w:rPr>
          <w:rFonts w:cs="Calibri"/>
          <w:b/>
          <w:lang w:val="es-ES"/>
        </w:rPr>
        <w:t xml:space="preserve">resentado por </w:t>
      </w:r>
      <w:proofErr w:type="spellStart"/>
      <w:r w:rsidR="00220B60">
        <w:rPr>
          <w:rFonts w:cs="Calibri"/>
          <w:b/>
          <w:lang w:val="es-ES"/>
        </w:rPr>
        <w:t>Dustin</w:t>
      </w:r>
      <w:proofErr w:type="spellEnd"/>
      <w:r w:rsidR="00220B60">
        <w:rPr>
          <w:rFonts w:cs="Calibri"/>
          <w:b/>
          <w:lang w:val="es-ES"/>
        </w:rPr>
        <w:t xml:space="preserve"> E. </w:t>
      </w:r>
      <w:proofErr w:type="spellStart"/>
      <w:r w:rsidR="00220B60">
        <w:rPr>
          <w:rFonts w:cs="Calibri"/>
          <w:b/>
          <w:lang w:val="es-ES"/>
        </w:rPr>
        <w:t>Garrick</w:t>
      </w:r>
      <w:proofErr w:type="spellEnd"/>
      <w:r w:rsidR="00220B60">
        <w:rPr>
          <w:rFonts w:cs="Calibri"/>
          <w:b/>
          <w:lang w:val="es-ES"/>
        </w:rPr>
        <w:t xml:space="preserve"> son los responsables de los proyectos seleccionados en esta edición.</w:t>
      </w:r>
      <w:r w:rsidRPr="0019285E">
        <w:rPr>
          <w:rFonts w:cs="Calibri"/>
          <w:b/>
          <w:lang w:val="es-ES"/>
        </w:rPr>
        <w:t xml:space="preserve"> </w:t>
      </w:r>
    </w:p>
    <w:p w:rsidR="00DA5E20" w:rsidRPr="0019285E" w:rsidRDefault="00220B60" w:rsidP="002E7DA6">
      <w:pPr>
        <w:numPr>
          <w:ilvl w:val="0"/>
          <w:numId w:val="18"/>
        </w:numPr>
        <w:jc w:val="both"/>
        <w:rPr>
          <w:rFonts w:cs="Calibri"/>
          <w:b/>
          <w:lang w:val="es-ES"/>
        </w:rPr>
      </w:pPr>
      <w:r>
        <w:rPr>
          <w:rFonts w:cs="Calibri"/>
          <w:b/>
          <w:lang w:val="es-ES"/>
        </w:rPr>
        <w:t>El jurado ha destacado el carácter innovador de las soluciones propuestas así como su potencial para mejorar la gestión de recursos hídricos en diversos campos.</w:t>
      </w:r>
    </w:p>
    <w:p w:rsidR="00BB6B5D" w:rsidRPr="0019285E" w:rsidRDefault="002C5754" w:rsidP="002E7DA6">
      <w:pPr>
        <w:numPr>
          <w:ilvl w:val="0"/>
          <w:numId w:val="18"/>
        </w:numPr>
        <w:spacing w:line="240" w:lineRule="atLeast"/>
        <w:ind w:left="714" w:hanging="357"/>
        <w:jc w:val="both"/>
        <w:rPr>
          <w:rFonts w:cs="Calibri"/>
          <w:b/>
          <w:lang w:val="es-ES"/>
        </w:rPr>
      </w:pPr>
      <w:r w:rsidRPr="0019285E">
        <w:rPr>
          <w:rFonts w:cs="Calibri"/>
          <w:b/>
          <w:lang w:val="es-ES"/>
        </w:rPr>
        <w:t>Estos</w:t>
      </w:r>
      <w:r w:rsidR="00BB6B5D" w:rsidRPr="0019285E">
        <w:rPr>
          <w:rFonts w:cs="Calibri"/>
          <w:b/>
          <w:lang w:val="es-ES"/>
        </w:rPr>
        <w:t xml:space="preserve"> </w:t>
      </w:r>
      <w:r w:rsidR="00381FA6" w:rsidRPr="0019285E">
        <w:rPr>
          <w:rFonts w:cs="Calibri"/>
          <w:b/>
          <w:lang w:val="es-ES"/>
        </w:rPr>
        <w:t>galardones</w:t>
      </w:r>
      <w:r w:rsidR="00BB6B5D" w:rsidRPr="0019285E">
        <w:rPr>
          <w:rFonts w:cs="Calibri"/>
          <w:b/>
          <w:lang w:val="es-ES"/>
        </w:rPr>
        <w:t xml:space="preserve"> promueven la innovación y la difusión de ideas, proyectos y tecnologías desarrolladas por jóvenes profesionales para la gestión sostenible del agua</w:t>
      </w:r>
      <w:r w:rsidR="004D2BAF" w:rsidRPr="0019285E">
        <w:rPr>
          <w:rFonts w:cs="Calibri"/>
          <w:b/>
          <w:lang w:val="es-ES"/>
        </w:rPr>
        <w:t>.</w:t>
      </w:r>
    </w:p>
    <w:p w:rsidR="00381FA6" w:rsidRPr="0019285E" w:rsidRDefault="00381FA6" w:rsidP="00D63C75">
      <w:pPr>
        <w:jc w:val="both"/>
        <w:rPr>
          <w:rFonts w:cs="Calibri"/>
          <w:sz w:val="10"/>
          <w:lang w:val="es-ES"/>
        </w:rPr>
      </w:pPr>
    </w:p>
    <w:p w:rsidR="007A6D8E" w:rsidRPr="0019285E" w:rsidRDefault="00B853C7" w:rsidP="00D63C75">
      <w:pPr>
        <w:jc w:val="both"/>
        <w:rPr>
          <w:rFonts w:cs="Calibri"/>
          <w:lang w:val="es-ES"/>
        </w:rPr>
      </w:pPr>
      <w:r w:rsidRPr="0019285E">
        <w:rPr>
          <w:rFonts w:cs="Calibri"/>
          <w:i/>
          <w:lang w:val="es-ES"/>
        </w:rPr>
        <w:t>2</w:t>
      </w:r>
      <w:r w:rsidR="00883A71">
        <w:rPr>
          <w:rFonts w:cs="Calibri"/>
          <w:i/>
          <w:lang w:val="es-ES"/>
        </w:rPr>
        <w:t>6</w:t>
      </w:r>
      <w:r w:rsidR="00381FA6" w:rsidRPr="0019285E">
        <w:rPr>
          <w:rFonts w:cs="Calibri"/>
          <w:i/>
          <w:lang w:val="es-ES"/>
        </w:rPr>
        <w:t xml:space="preserve"> de </w:t>
      </w:r>
      <w:r w:rsidRPr="0019285E">
        <w:rPr>
          <w:rFonts w:cs="Calibri"/>
          <w:i/>
          <w:lang w:val="es-ES"/>
        </w:rPr>
        <w:t>septi</w:t>
      </w:r>
      <w:r w:rsidR="00381FA6" w:rsidRPr="0019285E">
        <w:rPr>
          <w:rFonts w:cs="Calibri"/>
          <w:i/>
          <w:lang w:val="es-ES"/>
        </w:rPr>
        <w:t>embre de 201</w:t>
      </w:r>
      <w:r w:rsidR="00FA2D75" w:rsidRPr="0019285E">
        <w:rPr>
          <w:rFonts w:cs="Calibri"/>
          <w:i/>
          <w:lang w:val="es-ES"/>
        </w:rPr>
        <w:t>8</w:t>
      </w:r>
      <w:r w:rsidR="00381FA6" w:rsidRPr="0019285E">
        <w:rPr>
          <w:rFonts w:cs="Calibri"/>
          <w:i/>
          <w:lang w:val="es-ES"/>
        </w:rPr>
        <w:t>.-</w:t>
      </w:r>
      <w:r w:rsidR="00381FA6" w:rsidRPr="0019285E">
        <w:rPr>
          <w:rFonts w:cs="Calibri"/>
          <w:lang w:val="es-ES"/>
        </w:rPr>
        <w:t xml:space="preserve"> </w:t>
      </w:r>
      <w:r w:rsidR="00D63C75" w:rsidRPr="0019285E">
        <w:rPr>
          <w:rFonts w:cs="Calibri"/>
          <w:lang w:val="es-ES"/>
        </w:rPr>
        <w:t>La Fundación Botín</w:t>
      </w:r>
      <w:r w:rsidR="00895C31" w:rsidRPr="0019285E">
        <w:rPr>
          <w:rFonts w:cs="Calibri"/>
          <w:lang w:val="es-ES"/>
        </w:rPr>
        <w:t xml:space="preserve"> </w:t>
      </w:r>
      <w:r w:rsidR="00CE34B4" w:rsidRPr="0019285E">
        <w:rPr>
          <w:rFonts w:cs="Calibri"/>
          <w:lang w:val="es-ES"/>
        </w:rPr>
        <w:t>ha entregado</w:t>
      </w:r>
      <w:r w:rsidR="000D581F" w:rsidRPr="0019285E">
        <w:rPr>
          <w:rFonts w:cs="Calibri"/>
          <w:lang w:val="es-ES"/>
        </w:rPr>
        <w:t xml:space="preserve"> </w:t>
      </w:r>
      <w:r w:rsidR="00C70930" w:rsidRPr="0019285E">
        <w:rPr>
          <w:rFonts w:cs="Calibri"/>
          <w:lang w:val="es-ES"/>
        </w:rPr>
        <w:t>sus</w:t>
      </w:r>
      <w:r w:rsidR="00895C31" w:rsidRPr="0019285E">
        <w:rPr>
          <w:rFonts w:cs="Calibri"/>
          <w:lang w:val="es-ES"/>
        </w:rPr>
        <w:t xml:space="preserve"> </w:t>
      </w:r>
      <w:r w:rsidR="00220B60">
        <w:rPr>
          <w:rFonts w:cs="Calibri"/>
          <w:b/>
          <w:u w:val="single"/>
          <w:lang w:val="es-ES"/>
        </w:rPr>
        <w:t>V P</w:t>
      </w:r>
      <w:r w:rsidR="00D63C75" w:rsidRPr="0019285E">
        <w:rPr>
          <w:rFonts w:cs="Calibri"/>
          <w:b/>
          <w:u w:val="single"/>
          <w:lang w:val="es-ES"/>
        </w:rPr>
        <w:t>remios al Talento Joven para la Gestión Sostenible del Agua</w:t>
      </w:r>
      <w:r w:rsidR="00220B60">
        <w:rPr>
          <w:rFonts w:cs="Calibri"/>
          <w:lang w:val="es-ES"/>
        </w:rPr>
        <w:t>. Se trata de</w:t>
      </w:r>
      <w:r w:rsidR="00CE34B4" w:rsidRPr="0019285E">
        <w:rPr>
          <w:rFonts w:cs="Calibri"/>
          <w:lang w:val="es-ES"/>
        </w:rPr>
        <w:t xml:space="preserve"> </w:t>
      </w:r>
      <w:r w:rsidR="007A6D8E" w:rsidRPr="0019285E">
        <w:rPr>
          <w:rFonts w:cs="Calibri"/>
          <w:lang w:val="es-ES"/>
        </w:rPr>
        <w:t>unos</w:t>
      </w:r>
      <w:r w:rsidR="00895C31" w:rsidRPr="0019285E">
        <w:rPr>
          <w:rFonts w:cs="Calibri"/>
          <w:lang w:val="es-ES"/>
        </w:rPr>
        <w:t xml:space="preserve"> </w:t>
      </w:r>
      <w:r w:rsidR="00CE34B4" w:rsidRPr="0019285E">
        <w:rPr>
          <w:rFonts w:cs="Calibri"/>
          <w:lang w:val="es-ES"/>
        </w:rPr>
        <w:t>galardones</w:t>
      </w:r>
      <w:r w:rsidR="00895C31" w:rsidRPr="0019285E">
        <w:rPr>
          <w:rFonts w:cs="Calibri"/>
          <w:lang w:val="es-ES"/>
        </w:rPr>
        <w:t xml:space="preserve"> </w:t>
      </w:r>
      <w:r w:rsidR="00DB54D8" w:rsidRPr="0019285E">
        <w:rPr>
          <w:rFonts w:cs="Calibri"/>
          <w:lang w:val="es-ES"/>
        </w:rPr>
        <w:t xml:space="preserve">cuyo objetivo es promover </w:t>
      </w:r>
      <w:r w:rsidR="00220B60">
        <w:rPr>
          <w:rFonts w:cs="Calibri"/>
          <w:lang w:val="es-ES"/>
        </w:rPr>
        <w:t xml:space="preserve">tanto </w:t>
      </w:r>
      <w:r w:rsidR="00DB54D8" w:rsidRPr="0019285E">
        <w:rPr>
          <w:rFonts w:cs="Calibri"/>
          <w:lang w:val="es-ES"/>
        </w:rPr>
        <w:t xml:space="preserve">la innovación </w:t>
      </w:r>
      <w:r w:rsidR="00220B60">
        <w:rPr>
          <w:rFonts w:cs="Calibri"/>
          <w:lang w:val="es-ES"/>
        </w:rPr>
        <w:t>como</w:t>
      </w:r>
      <w:r w:rsidR="00DB54D8" w:rsidRPr="0019285E">
        <w:rPr>
          <w:rFonts w:cs="Calibri"/>
          <w:lang w:val="es-ES"/>
        </w:rPr>
        <w:t xml:space="preserve"> la difusión de ideas, proyectos y tecnologías desarrolladas por jóvenes profesionales con resultados probados en la gestión </w:t>
      </w:r>
      <w:proofErr w:type="gramStart"/>
      <w:r w:rsidR="00DB54D8" w:rsidRPr="0019285E">
        <w:rPr>
          <w:rFonts w:cs="Calibri"/>
          <w:lang w:val="es-ES"/>
        </w:rPr>
        <w:t>soste</w:t>
      </w:r>
      <w:r w:rsidR="00895C31" w:rsidRPr="0019285E">
        <w:rPr>
          <w:rFonts w:cs="Calibri"/>
          <w:lang w:val="es-ES"/>
        </w:rPr>
        <w:t>nible</w:t>
      </w:r>
      <w:proofErr w:type="gramEnd"/>
      <w:r w:rsidR="00895C31" w:rsidRPr="0019285E">
        <w:rPr>
          <w:rFonts w:cs="Calibri"/>
          <w:lang w:val="es-ES"/>
        </w:rPr>
        <w:t xml:space="preserve"> de los recursos hídricos</w:t>
      </w:r>
      <w:r w:rsidR="00220B60">
        <w:rPr>
          <w:rFonts w:cs="Calibri"/>
          <w:lang w:val="es-ES"/>
        </w:rPr>
        <w:t xml:space="preserve">. </w:t>
      </w:r>
      <w:r w:rsidR="004024D8">
        <w:rPr>
          <w:rFonts w:cs="Calibri"/>
          <w:lang w:val="es-ES"/>
        </w:rPr>
        <w:t>Las propuestas</w:t>
      </w:r>
      <w:r w:rsidR="007A6D8E" w:rsidRPr="0019285E">
        <w:rPr>
          <w:rFonts w:cs="Calibri"/>
          <w:lang w:val="es-ES"/>
        </w:rPr>
        <w:t xml:space="preserve"> presentad</w:t>
      </w:r>
      <w:r w:rsidR="00220B60">
        <w:rPr>
          <w:rFonts w:cs="Calibri"/>
          <w:lang w:val="es-ES"/>
        </w:rPr>
        <w:t>a</w:t>
      </w:r>
      <w:r w:rsidR="007A6D8E" w:rsidRPr="0019285E">
        <w:rPr>
          <w:rFonts w:cs="Calibri"/>
          <w:lang w:val="es-ES"/>
        </w:rPr>
        <w:t xml:space="preserve">s por </w:t>
      </w:r>
      <w:r w:rsidR="00FA2D75" w:rsidRPr="0019285E">
        <w:rPr>
          <w:rFonts w:cs="Calibri"/>
          <w:b/>
          <w:lang w:val="es-ES"/>
        </w:rPr>
        <w:t xml:space="preserve">Andrés Díez Herrero, </w:t>
      </w:r>
      <w:proofErr w:type="spellStart"/>
      <w:r w:rsidR="00FA2D75" w:rsidRPr="0019285E">
        <w:rPr>
          <w:rFonts w:cs="Calibri"/>
          <w:b/>
          <w:lang w:val="es-ES"/>
        </w:rPr>
        <w:t>Hèctor</w:t>
      </w:r>
      <w:proofErr w:type="spellEnd"/>
      <w:r w:rsidR="00FA2D75" w:rsidRPr="0019285E">
        <w:rPr>
          <w:rFonts w:cs="Calibri"/>
          <w:b/>
          <w:lang w:val="es-ES"/>
        </w:rPr>
        <w:t xml:space="preserve"> </w:t>
      </w:r>
      <w:proofErr w:type="spellStart"/>
      <w:r w:rsidR="00FA2D75" w:rsidRPr="0019285E">
        <w:rPr>
          <w:rFonts w:cs="Calibri"/>
          <w:b/>
          <w:lang w:val="es-ES"/>
        </w:rPr>
        <w:t>Monclús</w:t>
      </w:r>
      <w:proofErr w:type="spellEnd"/>
      <w:r w:rsidR="00FA2D75" w:rsidRPr="0019285E">
        <w:rPr>
          <w:rFonts w:cs="Calibri"/>
          <w:b/>
          <w:lang w:val="es-ES"/>
        </w:rPr>
        <w:t xml:space="preserve"> Sales y el grupo representado por </w:t>
      </w:r>
      <w:proofErr w:type="spellStart"/>
      <w:r w:rsidR="00FA2D75" w:rsidRPr="0019285E">
        <w:rPr>
          <w:rFonts w:cs="Calibri"/>
          <w:b/>
          <w:lang w:val="es-ES"/>
        </w:rPr>
        <w:t>Dustin</w:t>
      </w:r>
      <w:proofErr w:type="spellEnd"/>
      <w:r w:rsidR="00FA2D75" w:rsidRPr="0019285E">
        <w:rPr>
          <w:rFonts w:cs="Calibri"/>
          <w:b/>
          <w:lang w:val="es-ES"/>
        </w:rPr>
        <w:t xml:space="preserve"> E. </w:t>
      </w:r>
      <w:proofErr w:type="spellStart"/>
      <w:r w:rsidR="00FA2D75" w:rsidRPr="0019285E">
        <w:rPr>
          <w:rFonts w:cs="Calibri"/>
          <w:b/>
          <w:lang w:val="es-ES"/>
        </w:rPr>
        <w:t>Garrick</w:t>
      </w:r>
      <w:proofErr w:type="spellEnd"/>
      <w:r w:rsidR="00DA5E20" w:rsidRPr="0019285E">
        <w:rPr>
          <w:rFonts w:cs="Calibri"/>
          <w:b/>
          <w:lang w:val="es-ES"/>
        </w:rPr>
        <w:t xml:space="preserve"> </w:t>
      </w:r>
      <w:r w:rsidR="007A6D8E" w:rsidRPr="0019285E">
        <w:rPr>
          <w:rFonts w:cs="Calibri"/>
          <w:lang w:val="es-ES"/>
        </w:rPr>
        <w:t>han resultado ganador</w:t>
      </w:r>
      <w:r w:rsidR="00220B60">
        <w:rPr>
          <w:rFonts w:cs="Calibri"/>
          <w:lang w:val="es-ES"/>
        </w:rPr>
        <w:t>a</w:t>
      </w:r>
      <w:r w:rsidR="007A6D8E" w:rsidRPr="0019285E">
        <w:rPr>
          <w:rFonts w:cs="Calibri"/>
          <w:lang w:val="es-ES"/>
        </w:rPr>
        <w:t>s en una convocatoria a la que han concurrido 3</w:t>
      </w:r>
      <w:r w:rsidR="00FA2D75" w:rsidRPr="0019285E">
        <w:rPr>
          <w:rFonts w:cs="Calibri"/>
          <w:lang w:val="es-ES"/>
        </w:rPr>
        <w:t>1</w:t>
      </w:r>
      <w:r w:rsidR="007A6D8E" w:rsidRPr="0019285E">
        <w:rPr>
          <w:rFonts w:cs="Calibri"/>
          <w:lang w:val="es-ES"/>
        </w:rPr>
        <w:t xml:space="preserve"> </w:t>
      </w:r>
      <w:r w:rsidR="004024D8">
        <w:rPr>
          <w:rFonts w:cs="Calibri"/>
          <w:lang w:val="es-ES"/>
        </w:rPr>
        <w:t>iniciativas</w:t>
      </w:r>
      <w:r w:rsidR="00220B60">
        <w:rPr>
          <w:rFonts w:cs="Calibri"/>
          <w:lang w:val="es-ES"/>
        </w:rPr>
        <w:t>.</w:t>
      </w:r>
    </w:p>
    <w:p w:rsidR="000D581F" w:rsidRPr="0019285E" w:rsidRDefault="00CE34B4" w:rsidP="00D63C75">
      <w:pPr>
        <w:jc w:val="both"/>
        <w:rPr>
          <w:rFonts w:cs="Calibri"/>
          <w:u w:val="single"/>
          <w:lang w:val="es-ES"/>
        </w:rPr>
      </w:pPr>
      <w:r w:rsidRPr="0019285E">
        <w:rPr>
          <w:rFonts w:cs="Calibri"/>
          <w:lang w:val="es-ES"/>
        </w:rPr>
        <w:t>Estos</w:t>
      </w:r>
      <w:r w:rsidR="007A6D8E" w:rsidRPr="0019285E">
        <w:rPr>
          <w:rFonts w:cs="Calibri"/>
          <w:lang w:val="es-ES"/>
        </w:rPr>
        <w:t xml:space="preserve"> galardones, </w:t>
      </w:r>
      <w:r w:rsidRPr="0019285E">
        <w:rPr>
          <w:rFonts w:cs="Calibri"/>
          <w:lang w:val="es-ES"/>
        </w:rPr>
        <w:t>que se enmarcan</w:t>
      </w:r>
      <w:r w:rsidR="00895C31" w:rsidRPr="0019285E">
        <w:rPr>
          <w:rFonts w:cs="Calibri"/>
          <w:lang w:val="es-ES"/>
        </w:rPr>
        <w:t xml:space="preserve"> </w:t>
      </w:r>
      <w:r w:rsidRPr="0019285E">
        <w:rPr>
          <w:rFonts w:cs="Calibri"/>
          <w:lang w:val="es-ES"/>
        </w:rPr>
        <w:t>dentro</w:t>
      </w:r>
      <w:r w:rsidR="000C35A1">
        <w:rPr>
          <w:rFonts w:cs="Calibri"/>
          <w:lang w:val="es-ES"/>
        </w:rPr>
        <w:t xml:space="preserve"> de</w:t>
      </w:r>
      <w:r w:rsidR="00895C31" w:rsidRPr="0019285E">
        <w:rPr>
          <w:rFonts w:cs="Calibri"/>
          <w:lang w:val="es-ES"/>
        </w:rPr>
        <w:t xml:space="preserve"> las actividades </w:t>
      </w:r>
      <w:r w:rsidR="000C35A1">
        <w:rPr>
          <w:rFonts w:cs="Calibri"/>
          <w:lang w:val="es-ES"/>
        </w:rPr>
        <w:t xml:space="preserve">que desarrolla </w:t>
      </w:r>
      <w:r w:rsidR="00895C31" w:rsidRPr="0019285E">
        <w:rPr>
          <w:rFonts w:cs="Calibri"/>
          <w:lang w:val="es-ES"/>
        </w:rPr>
        <w:t>el Observatorio</w:t>
      </w:r>
      <w:r w:rsidR="007A6D8E" w:rsidRPr="0019285E">
        <w:rPr>
          <w:rFonts w:cs="Calibri"/>
          <w:lang w:val="es-ES"/>
        </w:rPr>
        <w:t xml:space="preserve"> del Agua de la Fundación Botín, </w:t>
      </w:r>
      <w:r w:rsidR="00220B60">
        <w:rPr>
          <w:rFonts w:cs="Calibri"/>
          <w:lang w:val="es-ES"/>
        </w:rPr>
        <w:t xml:space="preserve">contemplan </w:t>
      </w:r>
      <w:r w:rsidR="00FA2D75" w:rsidRPr="0019285E">
        <w:rPr>
          <w:rFonts w:cs="Calibri"/>
          <w:lang w:val="es-ES"/>
        </w:rPr>
        <w:t>do</w:t>
      </w:r>
      <w:r w:rsidR="007A6D8E" w:rsidRPr="0019285E">
        <w:rPr>
          <w:rFonts w:cs="Calibri"/>
          <w:lang w:val="es-ES"/>
        </w:rPr>
        <w:t>s categorías diferentes</w:t>
      </w:r>
      <w:r w:rsidR="00220B60">
        <w:rPr>
          <w:rFonts w:cs="Calibri"/>
          <w:b/>
          <w:lang w:val="es-ES"/>
        </w:rPr>
        <w:t xml:space="preserve">: </w:t>
      </w:r>
      <w:r w:rsidR="007A6D8E" w:rsidRPr="0019285E">
        <w:rPr>
          <w:rFonts w:cs="Calibri"/>
          <w:b/>
          <w:lang w:val="es-ES"/>
        </w:rPr>
        <w:t xml:space="preserve">Tecnologías y modelos de gestión </w:t>
      </w:r>
      <w:r w:rsidR="007A6D8E" w:rsidRPr="0019285E">
        <w:rPr>
          <w:rFonts w:cs="Calibri"/>
          <w:lang w:val="es-ES"/>
        </w:rPr>
        <w:t>que contribuyan a la gestión sostenible del agua</w:t>
      </w:r>
      <w:r w:rsidR="00220B60">
        <w:rPr>
          <w:rFonts w:cs="Calibri"/>
          <w:lang w:val="es-ES"/>
        </w:rPr>
        <w:t xml:space="preserve"> (categoría A)</w:t>
      </w:r>
      <w:r w:rsidR="00FA2D75" w:rsidRPr="0019285E">
        <w:rPr>
          <w:rFonts w:cs="Calibri"/>
          <w:lang w:val="es-ES"/>
        </w:rPr>
        <w:t xml:space="preserve"> </w:t>
      </w:r>
      <w:r w:rsidR="007A6D8E" w:rsidRPr="0019285E">
        <w:rPr>
          <w:rFonts w:cs="Calibri"/>
          <w:lang w:val="es-ES"/>
        </w:rPr>
        <w:t xml:space="preserve">y </w:t>
      </w:r>
      <w:r w:rsidR="007A6D8E" w:rsidRPr="0019285E">
        <w:rPr>
          <w:rFonts w:cs="Calibri"/>
          <w:b/>
          <w:lang w:val="es-ES"/>
        </w:rPr>
        <w:t>Actuaci</w:t>
      </w:r>
      <w:r w:rsidR="003737E0" w:rsidRPr="0019285E">
        <w:rPr>
          <w:rFonts w:cs="Calibri"/>
          <w:b/>
          <w:lang w:val="es-ES"/>
        </w:rPr>
        <w:t>ones</w:t>
      </w:r>
      <w:r w:rsidR="007A6D8E" w:rsidRPr="0019285E">
        <w:rPr>
          <w:rFonts w:cs="Calibri"/>
          <w:b/>
          <w:lang w:val="es-ES"/>
        </w:rPr>
        <w:t xml:space="preserve"> o proyecto</w:t>
      </w:r>
      <w:r w:rsidR="003737E0" w:rsidRPr="0019285E">
        <w:rPr>
          <w:rFonts w:cs="Calibri"/>
          <w:b/>
          <w:lang w:val="es-ES"/>
        </w:rPr>
        <w:t>s</w:t>
      </w:r>
      <w:r w:rsidR="007A6D8E" w:rsidRPr="0019285E">
        <w:rPr>
          <w:rFonts w:cs="Calibri"/>
          <w:b/>
          <w:lang w:val="es-ES"/>
        </w:rPr>
        <w:t xml:space="preserve"> educativo</w:t>
      </w:r>
      <w:r w:rsidR="003737E0" w:rsidRPr="0019285E">
        <w:rPr>
          <w:rFonts w:cs="Calibri"/>
          <w:b/>
          <w:lang w:val="es-ES"/>
        </w:rPr>
        <w:t>s</w:t>
      </w:r>
      <w:r w:rsidR="007A6D8E" w:rsidRPr="0019285E">
        <w:rPr>
          <w:rFonts w:cs="Calibri"/>
          <w:lang w:val="es-ES"/>
        </w:rPr>
        <w:t xml:space="preserve"> que </w:t>
      </w:r>
      <w:r w:rsidRPr="0019285E">
        <w:rPr>
          <w:rFonts w:cs="Calibri"/>
          <w:lang w:val="es-ES"/>
        </w:rPr>
        <w:t>favorezca</w:t>
      </w:r>
      <w:r w:rsidR="003737E0" w:rsidRPr="0019285E">
        <w:rPr>
          <w:rFonts w:cs="Calibri"/>
          <w:lang w:val="es-ES"/>
        </w:rPr>
        <w:t>n</w:t>
      </w:r>
      <w:r w:rsidR="007A6D8E" w:rsidRPr="0019285E">
        <w:rPr>
          <w:rFonts w:cs="Calibri"/>
          <w:lang w:val="es-ES"/>
        </w:rPr>
        <w:t xml:space="preserve"> </w:t>
      </w:r>
      <w:r w:rsidR="00F878DA" w:rsidRPr="0019285E">
        <w:rPr>
          <w:rFonts w:cs="Calibri"/>
          <w:lang w:val="es-ES"/>
        </w:rPr>
        <w:t>la sensibilización</w:t>
      </w:r>
      <w:r w:rsidR="007A6D8E" w:rsidRPr="0019285E">
        <w:rPr>
          <w:rFonts w:cs="Calibri"/>
          <w:lang w:val="es-ES"/>
        </w:rPr>
        <w:t xml:space="preserve"> sobre la importancia de una gestión sostenible de los recursos hídricos</w:t>
      </w:r>
      <w:r w:rsidR="00220B60">
        <w:rPr>
          <w:rFonts w:cs="Calibri"/>
          <w:lang w:val="es-ES"/>
        </w:rPr>
        <w:t xml:space="preserve"> (categoría B)</w:t>
      </w:r>
      <w:r w:rsidR="007A6D8E" w:rsidRPr="0019285E">
        <w:rPr>
          <w:rFonts w:cs="Calibri"/>
          <w:lang w:val="es-ES"/>
        </w:rPr>
        <w:t xml:space="preserve">. </w:t>
      </w:r>
      <w:r w:rsidR="00F878DA" w:rsidRPr="0019285E">
        <w:rPr>
          <w:rFonts w:cs="Calibri"/>
          <w:lang w:val="es-ES"/>
        </w:rPr>
        <w:t>Los proyectos premiados</w:t>
      </w:r>
      <w:r w:rsidR="00220B60">
        <w:rPr>
          <w:rFonts w:cs="Calibri"/>
          <w:lang w:val="es-ES"/>
        </w:rPr>
        <w:t xml:space="preserve"> este año</w:t>
      </w:r>
      <w:r w:rsidR="007A6D8E" w:rsidRPr="0019285E">
        <w:rPr>
          <w:rFonts w:cs="Calibri"/>
          <w:lang w:val="es-ES"/>
        </w:rPr>
        <w:t xml:space="preserve">, </w:t>
      </w:r>
      <w:r w:rsidR="00FA2D75" w:rsidRPr="0019285E">
        <w:rPr>
          <w:rFonts w:cs="Calibri"/>
          <w:lang w:val="es-ES"/>
        </w:rPr>
        <w:t xml:space="preserve">dos en la categoría </w:t>
      </w:r>
      <w:r w:rsidR="00220B60">
        <w:rPr>
          <w:rFonts w:cs="Calibri"/>
          <w:lang w:val="es-ES"/>
        </w:rPr>
        <w:t>A</w:t>
      </w:r>
      <w:r w:rsidR="00FA2D75" w:rsidRPr="0019285E">
        <w:rPr>
          <w:rFonts w:cs="Calibri"/>
          <w:lang w:val="es-ES"/>
        </w:rPr>
        <w:t xml:space="preserve"> y uno en la </w:t>
      </w:r>
      <w:r w:rsidR="00220B60">
        <w:rPr>
          <w:rFonts w:cs="Calibri"/>
          <w:lang w:val="es-ES"/>
        </w:rPr>
        <w:t xml:space="preserve">B, </w:t>
      </w:r>
      <w:r w:rsidR="007A6D8E" w:rsidRPr="0019285E">
        <w:rPr>
          <w:rFonts w:cs="Calibri"/>
          <w:lang w:val="es-ES"/>
        </w:rPr>
        <w:t xml:space="preserve">han sido seleccionados por </w:t>
      </w:r>
      <w:r w:rsidR="000C35A1">
        <w:rPr>
          <w:rFonts w:cs="Calibri"/>
          <w:lang w:val="es-ES"/>
        </w:rPr>
        <w:t>su</w:t>
      </w:r>
      <w:r w:rsidR="007A6D8E" w:rsidRPr="0019285E">
        <w:rPr>
          <w:rFonts w:cs="Calibri"/>
          <w:lang w:val="es-ES"/>
        </w:rPr>
        <w:t xml:space="preserve"> </w:t>
      </w:r>
      <w:r w:rsidR="007A6D8E" w:rsidRPr="0019285E">
        <w:rPr>
          <w:rFonts w:cs="Calibri"/>
          <w:u w:val="single"/>
          <w:lang w:val="es-ES"/>
        </w:rPr>
        <w:t xml:space="preserve">carácter innovador y su potencial para </w:t>
      </w:r>
      <w:r w:rsidR="00F878DA" w:rsidRPr="0019285E">
        <w:rPr>
          <w:rFonts w:cs="Calibri"/>
          <w:u w:val="single"/>
          <w:lang w:val="es-ES"/>
        </w:rPr>
        <w:t xml:space="preserve">mejorar </w:t>
      </w:r>
      <w:r w:rsidR="007A6D8E" w:rsidRPr="0019285E">
        <w:rPr>
          <w:rFonts w:cs="Calibri"/>
          <w:u w:val="single"/>
          <w:lang w:val="es-ES"/>
        </w:rPr>
        <w:t>la gestión de los recursos hídricos en</w:t>
      </w:r>
      <w:bookmarkStart w:id="0" w:name="_GoBack"/>
      <w:bookmarkEnd w:id="0"/>
      <w:r w:rsidR="007A6D8E" w:rsidRPr="0019285E">
        <w:rPr>
          <w:rFonts w:cs="Calibri"/>
          <w:u w:val="single"/>
          <w:lang w:val="es-ES"/>
        </w:rPr>
        <w:t xml:space="preserve"> campos tan diversos como la </w:t>
      </w:r>
      <w:r w:rsidR="00F878DA" w:rsidRPr="0019285E">
        <w:rPr>
          <w:rFonts w:cs="Calibri"/>
          <w:u w:val="single"/>
          <w:lang w:val="es-ES"/>
        </w:rPr>
        <w:t>potabilización, los mercados informales de agua y la comprensión del método científico aplicado al estudio del agua.</w:t>
      </w:r>
    </w:p>
    <w:p w:rsidR="0067155A" w:rsidRPr="0019285E" w:rsidRDefault="0067155A" w:rsidP="002D659C">
      <w:pPr>
        <w:jc w:val="both"/>
        <w:rPr>
          <w:rFonts w:cs="Calibri"/>
          <w:b/>
          <w:u w:val="single"/>
          <w:lang w:val="es-ES"/>
        </w:rPr>
      </w:pPr>
      <w:r w:rsidRPr="0019285E">
        <w:rPr>
          <w:rFonts w:cs="Calibri"/>
          <w:b/>
          <w:u w:val="single"/>
          <w:lang w:val="es-ES"/>
        </w:rPr>
        <w:t>Proyectos premiados</w:t>
      </w:r>
    </w:p>
    <w:p w:rsidR="00883A71" w:rsidRDefault="00EB685F" w:rsidP="0019285E">
      <w:pPr>
        <w:pStyle w:val="Default"/>
        <w:jc w:val="both"/>
        <w:rPr>
          <w:sz w:val="22"/>
          <w:szCs w:val="22"/>
        </w:rPr>
      </w:pPr>
      <w:r w:rsidRPr="0019285E">
        <w:rPr>
          <w:color w:val="auto"/>
          <w:sz w:val="22"/>
          <w:szCs w:val="22"/>
          <w:lang w:eastAsia="en-US"/>
        </w:rPr>
        <w:t>E</w:t>
      </w:r>
      <w:r w:rsidR="00FA2D75" w:rsidRPr="0019285E">
        <w:rPr>
          <w:color w:val="auto"/>
          <w:sz w:val="22"/>
          <w:szCs w:val="22"/>
          <w:lang w:eastAsia="en-US"/>
        </w:rPr>
        <w:t xml:space="preserve">n </w:t>
      </w:r>
      <w:r w:rsidR="000A1E6A" w:rsidRPr="0019285E">
        <w:rPr>
          <w:color w:val="auto"/>
          <w:sz w:val="22"/>
          <w:szCs w:val="22"/>
          <w:lang w:eastAsia="en-US"/>
        </w:rPr>
        <w:t>la modalidad A</w:t>
      </w:r>
      <w:r w:rsidR="0097705D" w:rsidRPr="0019285E">
        <w:rPr>
          <w:color w:val="auto"/>
          <w:sz w:val="22"/>
          <w:szCs w:val="22"/>
          <w:lang w:eastAsia="en-US"/>
        </w:rPr>
        <w:t>, a la que se presentaro</w:t>
      </w:r>
      <w:r w:rsidR="00CE34B4" w:rsidRPr="0019285E">
        <w:rPr>
          <w:color w:val="auto"/>
          <w:sz w:val="22"/>
          <w:szCs w:val="22"/>
          <w:lang w:eastAsia="en-US"/>
        </w:rPr>
        <w:t>n</w:t>
      </w:r>
      <w:r w:rsidR="0097705D" w:rsidRPr="0019285E">
        <w:rPr>
          <w:color w:val="auto"/>
          <w:sz w:val="22"/>
          <w:szCs w:val="22"/>
          <w:lang w:eastAsia="en-US"/>
        </w:rPr>
        <w:t xml:space="preserve"> </w:t>
      </w:r>
      <w:r w:rsidR="00FA2D75" w:rsidRPr="0019285E">
        <w:rPr>
          <w:color w:val="auto"/>
          <w:sz w:val="22"/>
          <w:szCs w:val="22"/>
          <w:lang w:eastAsia="en-US"/>
        </w:rPr>
        <w:t xml:space="preserve">19 </w:t>
      </w:r>
      <w:r w:rsidR="0097705D" w:rsidRPr="0019285E">
        <w:rPr>
          <w:color w:val="auto"/>
          <w:sz w:val="22"/>
          <w:szCs w:val="22"/>
          <w:lang w:eastAsia="en-US"/>
        </w:rPr>
        <w:t>propuesta</w:t>
      </w:r>
      <w:r w:rsidR="00781020">
        <w:rPr>
          <w:color w:val="auto"/>
          <w:sz w:val="22"/>
          <w:szCs w:val="22"/>
          <w:lang w:eastAsia="en-US"/>
        </w:rPr>
        <w:t>s</w:t>
      </w:r>
      <w:r w:rsidR="00A950C3" w:rsidRPr="00326433">
        <w:t>, u</w:t>
      </w:r>
      <w:r w:rsidRPr="0019285E">
        <w:rPr>
          <w:color w:val="auto"/>
          <w:sz w:val="22"/>
          <w:szCs w:val="22"/>
          <w:lang w:eastAsia="en-US"/>
        </w:rPr>
        <w:t>no de los premiados fue</w:t>
      </w:r>
      <w:r w:rsidR="000A1E6A" w:rsidRPr="0019285E">
        <w:rPr>
          <w:color w:val="auto"/>
          <w:sz w:val="22"/>
          <w:szCs w:val="22"/>
          <w:lang w:eastAsia="en-US"/>
        </w:rPr>
        <w:t xml:space="preserve"> </w:t>
      </w:r>
      <w:proofErr w:type="spellStart"/>
      <w:r w:rsidR="00FA2D75" w:rsidRPr="0019285E">
        <w:rPr>
          <w:b/>
          <w:color w:val="auto"/>
          <w:sz w:val="22"/>
          <w:szCs w:val="22"/>
          <w:lang w:eastAsia="en-US"/>
        </w:rPr>
        <w:t>Hèctor</w:t>
      </w:r>
      <w:proofErr w:type="spellEnd"/>
      <w:r w:rsidR="00FA2D75" w:rsidRPr="0019285E">
        <w:rPr>
          <w:b/>
          <w:color w:val="auto"/>
          <w:sz w:val="22"/>
          <w:szCs w:val="22"/>
          <w:lang w:eastAsia="en-US"/>
        </w:rPr>
        <w:t xml:space="preserve"> </w:t>
      </w:r>
      <w:proofErr w:type="spellStart"/>
      <w:r w:rsidR="00FA2D75" w:rsidRPr="0019285E">
        <w:rPr>
          <w:b/>
          <w:color w:val="auto"/>
          <w:sz w:val="22"/>
          <w:szCs w:val="22"/>
          <w:lang w:eastAsia="en-US"/>
        </w:rPr>
        <w:t>Monclús</w:t>
      </w:r>
      <w:proofErr w:type="spellEnd"/>
      <w:r w:rsidR="00FA2D75" w:rsidRPr="0019285E">
        <w:rPr>
          <w:b/>
          <w:color w:val="auto"/>
          <w:sz w:val="22"/>
          <w:szCs w:val="22"/>
          <w:lang w:eastAsia="en-US"/>
        </w:rPr>
        <w:t xml:space="preserve"> Sales</w:t>
      </w:r>
      <w:r w:rsidR="00FA2D75" w:rsidRPr="0019285E">
        <w:rPr>
          <w:color w:val="auto"/>
          <w:sz w:val="22"/>
          <w:szCs w:val="22"/>
          <w:lang w:eastAsia="en-US"/>
        </w:rPr>
        <w:t xml:space="preserve">, investigador </w:t>
      </w:r>
      <w:r w:rsidR="00FA2D75" w:rsidRPr="0019285E">
        <w:rPr>
          <w:sz w:val="22"/>
          <w:szCs w:val="22"/>
        </w:rPr>
        <w:t xml:space="preserve">del </w:t>
      </w:r>
      <w:proofErr w:type="spellStart"/>
      <w:r w:rsidR="00FA2D75" w:rsidRPr="0019285E">
        <w:rPr>
          <w:sz w:val="22"/>
          <w:szCs w:val="22"/>
        </w:rPr>
        <w:t>Laboratori</w:t>
      </w:r>
      <w:proofErr w:type="spellEnd"/>
      <w:r w:rsidR="00FA2D75" w:rsidRPr="0019285E">
        <w:rPr>
          <w:sz w:val="22"/>
          <w:szCs w:val="22"/>
        </w:rPr>
        <w:t xml:space="preserve"> </w:t>
      </w:r>
      <w:proofErr w:type="spellStart"/>
      <w:r w:rsidR="00FA2D75" w:rsidRPr="0019285E">
        <w:rPr>
          <w:sz w:val="22"/>
          <w:szCs w:val="22"/>
        </w:rPr>
        <w:t>d'Enginyeria</w:t>
      </w:r>
      <w:proofErr w:type="spellEnd"/>
      <w:r w:rsidR="00FA2D75" w:rsidRPr="0019285E">
        <w:rPr>
          <w:sz w:val="22"/>
          <w:szCs w:val="22"/>
        </w:rPr>
        <w:t xml:space="preserve"> Química i Ambiental (LEQUIA) de la </w:t>
      </w:r>
      <w:proofErr w:type="spellStart"/>
      <w:r w:rsidR="00FA2D75" w:rsidRPr="0019285E">
        <w:rPr>
          <w:sz w:val="22"/>
          <w:szCs w:val="22"/>
        </w:rPr>
        <w:t>Universitat</w:t>
      </w:r>
      <w:proofErr w:type="spellEnd"/>
      <w:r w:rsidR="00FA2D75" w:rsidRPr="0019285E">
        <w:rPr>
          <w:sz w:val="22"/>
          <w:szCs w:val="22"/>
        </w:rPr>
        <w:t xml:space="preserve"> de Girona </w:t>
      </w:r>
      <w:r w:rsidR="000A1E6A" w:rsidRPr="0019285E">
        <w:rPr>
          <w:sz w:val="22"/>
          <w:szCs w:val="22"/>
        </w:rPr>
        <w:t xml:space="preserve">por su </w:t>
      </w:r>
      <w:r w:rsidR="000A1E6A" w:rsidRPr="00883A71">
        <w:rPr>
          <w:b/>
          <w:sz w:val="22"/>
          <w:szCs w:val="22"/>
        </w:rPr>
        <w:t xml:space="preserve">proyecto </w:t>
      </w:r>
      <w:proofErr w:type="spellStart"/>
      <w:r w:rsidRPr="00883A71">
        <w:rPr>
          <w:b/>
          <w:sz w:val="22"/>
          <w:szCs w:val="22"/>
        </w:rPr>
        <w:t>DrinkIA</w:t>
      </w:r>
      <w:proofErr w:type="spellEnd"/>
      <w:r w:rsidR="00883A71">
        <w:rPr>
          <w:sz w:val="22"/>
          <w:szCs w:val="22"/>
        </w:rPr>
        <w:t xml:space="preserve">: </w:t>
      </w:r>
      <w:r w:rsidR="00FA2D75" w:rsidRPr="0019285E">
        <w:rPr>
          <w:sz w:val="22"/>
          <w:szCs w:val="22"/>
        </w:rPr>
        <w:t xml:space="preserve">un </w:t>
      </w:r>
      <w:r w:rsidR="00FA2D75" w:rsidRPr="00883A71">
        <w:rPr>
          <w:sz w:val="22"/>
          <w:szCs w:val="22"/>
          <w:u w:val="single"/>
        </w:rPr>
        <w:t xml:space="preserve">sistema experto de apoyo a la decisión que integra las reglas de control automático en los tratamientos de potabilización con la </w:t>
      </w:r>
      <w:r w:rsidR="00FA2D75" w:rsidRPr="00883A71">
        <w:rPr>
          <w:color w:val="auto"/>
          <w:sz w:val="22"/>
          <w:szCs w:val="22"/>
          <w:u w:val="single"/>
          <w:lang w:eastAsia="en-US"/>
        </w:rPr>
        <w:t>mejor</w:t>
      </w:r>
      <w:r w:rsidR="00FA2D75" w:rsidRPr="00883A71">
        <w:rPr>
          <w:sz w:val="22"/>
          <w:szCs w:val="22"/>
          <w:u w:val="single"/>
        </w:rPr>
        <w:t xml:space="preserve"> estrategia operativa de la</w:t>
      </w:r>
      <w:r w:rsidR="00F878DA" w:rsidRPr="00883A71">
        <w:rPr>
          <w:u w:val="single"/>
        </w:rPr>
        <w:t>s</w:t>
      </w:r>
      <w:r w:rsidR="00883A71" w:rsidRPr="00883A71">
        <w:rPr>
          <w:sz w:val="22"/>
          <w:szCs w:val="22"/>
          <w:u w:val="single"/>
        </w:rPr>
        <w:t xml:space="preserve"> e</w:t>
      </w:r>
      <w:r w:rsidR="00FA2D75" w:rsidRPr="00883A71">
        <w:rPr>
          <w:sz w:val="22"/>
          <w:szCs w:val="22"/>
          <w:u w:val="single"/>
        </w:rPr>
        <w:t xml:space="preserve">staciones de </w:t>
      </w:r>
      <w:r w:rsidR="00883A71" w:rsidRPr="00883A71">
        <w:rPr>
          <w:sz w:val="22"/>
          <w:szCs w:val="22"/>
          <w:u w:val="single"/>
        </w:rPr>
        <w:t>t</w:t>
      </w:r>
      <w:r w:rsidR="00FA2D75" w:rsidRPr="00883A71">
        <w:rPr>
          <w:sz w:val="22"/>
          <w:szCs w:val="22"/>
          <w:u w:val="single"/>
        </w:rPr>
        <w:t xml:space="preserve">ratamiento de </w:t>
      </w:r>
      <w:r w:rsidR="00883A71" w:rsidRPr="00883A71">
        <w:rPr>
          <w:sz w:val="22"/>
          <w:szCs w:val="22"/>
          <w:u w:val="single"/>
        </w:rPr>
        <w:t>a</w:t>
      </w:r>
      <w:r w:rsidR="00FA2D75" w:rsidRPr="00883A71">
        <w:rPr>
          <w:sz w:val="22"/>
          <w:szCs w:val="22"/>
          <w:u w:val="single"/>
        </w:rPr>
        <w:t xml:space="preserve">guas </w:t>
      </w:r>
      <w:r w:rsidR="00883A71" w:rsidRPr="00883A71">
        <w:rPr>
          <w:sz w:val="22"/>
          <w:szCs w:val="22"/>
          <w:u w:val="single"/>
        </w:rPr>
        <w:t>p</w:t>
      </w:r>
      <w:r w:rsidR="00FA2D75" w:rsidRPr="00883A71">
        <w:rPr>
          <w:sz w:val="22"/>
          <w:szCs w:val="22"/>
          <w:u w:val="single"/>
        </w:rPr>
        <w:t>otables.</w:t>
      </w:r>
      <w:r w:rsidR="00FA2D75" w:rsidRPr="0019285E">
        <w:rPr>
          <w:sz w:val="22"/>
          <w:szCs w:val="22"/>
        </w:rPr>
        <w:t xml:space="preserve"> </w:t>
      </w:r>
      <w:r w:rsidR="00F878DA" w:rsidRPr="0019285E">
        <w:rPr>
          <w:color w:val="auto"/>
          <w:sz w:val="22"/>
          <w:szCs w:val="22"/>
          <w:lang w:eastAsia="en-US"/>
        </w:rPr>
        <w:t>El</w:t>
      </w:r>
      <w:r w:rsidR="00FA2D75" w:rsidRPr="0019285E">
        <w:rPr>
          <w:sz w:val="22"/>
          <w:szCs w:val="22"/>
        </w:rPr>
        <w:t xml:space="preserve"> proyecto </w:t>
      </w:r>
      <w:r w:rsidR="00F878DA" w:rsidRPr="0019285E">
        <w:rPr>
          <w:color w:val="auto"/>
          <w:sz w:val="22"/>
          <w:szCs w:val="22"/>
          <w:lang w:eastAsia="en-US"/>
        </w:rPr>
        <w:t>persigu</w:t>
      </w:r>
      <w:r w:rsidR="00F878DA" w:rsidRPr="0019285E">
        <w:rPr>
          <w:sz w:val="22"/>
          <w:szCs w:val="22"/>
        </w:rPr>
        <w:t xml:space="preserve">e </w:t>
      </w:r>
      <w:r w:rsidR="00FA2D75" w:rsidRPr="0019285E">
        <w:rPr>
          <w:color w:val="auto"/>
          <w:sz w:val="22"/>
          <w:szCs w:val="22"/>
          <w:lang w:eastAsia="en-US"/>
        </w:rPr>
        <w:t>mejorar</w:t>
      </w:r>
      <w:r w:rsidR="00FA2D75" w:rsidRPr="0019285E">
        <w:rPr>
          <w:sz w:val="22"/>
          <w:szCs w:val="22"/>
        </w:rPr>
        <w:t xml:space="preserve"> la eficacia y red</w:t>
      </w:r>
      <w:r w:rsidRPr="0019285E">
        <w:rPr>
          <w:sz w:val="22"/>
          <w:szCs w:val="22"/>
        </w:rPr>
        <w:t>u</w:t>
      </w:r>
      <w:r w:rsidR="00FA2D75" w:rsidRPr="0019285E">
        <w:rPr>
          <w:sz w:val="22"/>
          <w:szCs w:val="22"/>
        </w:rPr>
        <w:t>cir el tiempo y la incertidumbre de las tomas de decisión a través de un conjunto de principios teóricos que dotan de “racionalidad”</w:t>
      </w:r>
      <w:r w:rsidR="00883A71">
        <w:rPr>
          <w:sz w:val="22"/>
          <w:szCs w:val="22"/>
        </w:rPr>
        <w:t xml:space="preserve"> estos procesos</w:t>
      </w:r>
      <w:r w:rsidR="00FA2D75" w:rsidRPr="0019285E">
        <w:rPr>
          <w:sz w:val="22"/>
          <w:szCs w:val="22"/>
        </w:rPr>
        <w:t xml:space="preserve">. </w:t>
      </w:r>
      <w:r w:rsidR="00F878DA" w:rsidRPr="0019285E">
        <w:rPr>
          <w:sz w:val="22"/>
          <w:szCs w:val="22"/>
        </w:rPr>
        <w:t xml:space="preserve"> </w:t>
      </w:r>
    </w:p>
    <w:p w:rsidR="005A4030" w:rsidRDefault="005A4030" w:rsidP="0019285E">
      <w:pPr>
        <w:pStyle w:val="Default"/>
        <w:jc w:val="both"/>
        <w:rPr>
          <w:sz w:val="22"/>
          <w:szCs w:val="22"/>
        </w:rPr>
      </w:pPr>
    </w:p>
    <w:p w:rsidR="00EB685F" w:rsidRPr="0019285E" w:rsidRDefault="00EB685F" w:rsidP="0019285E">
      <w:pPr>
        <w:pStyle w:val="Default"/>
        <w:jc w:val="both"/>
        <w:rPr>
          <w:sz w:val="22"/>
          <w:szCs w:val="22"/>
        </w:rPr>
      </w:pPr>
      <w:r w:rsidRPr="0019285E">
        <w:rPr>
          <w:sz w:val="22"/>
          <w:szCs w:val="22"/>
        </w:rPr>
        <w:t>El otro premi</w:t>
      </w:r>
      <w:r w:rsidR="00F878DA" w:rsidRPr="0019285E">
        <w:rPr>
          <w:sz w:val="22"/>
          <w:szCs w:val="22"/>
        </w:rPr>
        <w:t>o</w:t>
      </w:r>
      <w:r w:rsidRPr="0019285E">
        <w:rPr>
          <w:sz w:val="22"/>
          <w:szCs w:val="22"/>
        </w:rPr>
        <w:t xml:space="preserve"> </w:t>
      </w:r>
      <w:r w:rsidR="00883A71">
        <w:rPr>
          <w:sz w:val="22"/>
          <w:szCs w:val="22"/>
        </w:rPr>
        <w:t>en esta modalidad</w:t>
      </w:r>
      <w:r w:rsidRPr="0019285E">
        <w:rPr>
          <w:sz w:val="22"/>
          <w:szCs w:val="22"/>
        </w:rPr>
        <w:t xml:space="preserve"> </w:t>
      </w:r>
      <w:r w:rsidR="000C35A1">
        <w:rPr>
          <w:sz w:val="22"/>
          <w:szCs w:val="22"/>
        </w:rPr>
        <w:t>ha sido</w:t>
      </w:r>
      <w:r w:rsidRPr="0019285E">
        <w:rPr>
          <w:sz w:val="22"/>
          <w:szCs w:val="22"/>
        </w:rPr>
        <w:t xml:space="preserve"> otorgado al </w:t>
      </w:r>
      <w:r w:rsidR="00F878DA" w:rsidRPr="00326433">
        <w:rPr>
          <w:sz w:val="22"/>
          <w:szCs w:val="22"/>
        </w:rPr>
        <w:t>equipo</w:t>
      </w:r>
      <w:r w:rsidR="00F878DA" w:rsidRPr="0019285E">
        <w:rPr>
          <w:sz w:val="22"/>
          <w:szCs w:val="22"/>
        </w:rPr>
        <w:t xml:space="preserve"> </w:t>
      </w:r>
      <w:r w:rsidRPr="0019285E">
        <w:rPr>
          <w:sz w:val="22"/>
          <w:szCs w:val="22"/>
        </w:rPr>
        <w:t xml:space="preserve">formado por </w:t>
      </w:r>
      <w:proofErr w:type="spellStart"/>
      <w:r w:rsidRPr="0019285E">
        <w:rPr>
          <w:sz w:val="22"/>
          <w:szCs w:val="22"/>
        </w:rPr>
        <w:t>Dustin</w:t>
      </w:r>
      <w:proofErr w:type="spellEnd"/>
      <w:r w:rsidRPr="0019285E">
        <w:rPr>
          <w:sz w:val="22"/>
          <w:szCs w:val="22"/>
        </w:rPr>
        <w:t xml:space="preserve"> </w:t>
      </w:r>
      <w:proofErr w:type="spellStart"/>
      <w:r w:rsidRPr="0019285E">
        <w:rPr>
          <w:sz w:val="22"/>
          <w:szCs w:val="22"/>
        </w:rPr>
        <w:t>Garrick</w:t>
      </w:r>
      <w:proofErr w:type="spellEnd"/>
      <w:r w:rsidRPr="0019285E">
        <w:rPr>
          <w:sz w:val="22"/>
          <w:szCs w:val="22"/>
        </w:rPr>
        <w:t xml:space="preserve"> (</w:t>
      </w:r>
      <w:proofErr w:type="spellStart"/>
      <w:r w:rsidRPr="0019285E">
        <w:rPr>
          <w:sz w:val="22"/>
          <w:szCs w:val="22"/>
        </w:rPr>
        <w:t>University</w:t>
      </w:r>
      <w:proofErr w:type="spellEnd"/>
      <w:r w:rsidRPr="0019285E">
        <w:rPr>
          <w:sz w:val="22"/>
          <w:szCs w:val="22"/>
        </w:rPr>
        <w:t xml:space="preserve"> of Oxford), </w:t>
      </w:r>
      <w:r w:rsidR="00883A71" w:rsidRPr="007A42EA">
        <w:rPr>
          <w:sz w:val="22"/>
          <w:szCs w:val="22"/>
        </w:rPr>
        <w:t>Sonia Hoque (</w:t>
      </w:r>
      <w:proofErr w:type="spellStart"/>
      <w:r w:rsidR="007A42EA" w:rsidRPr="007A42EA">
        <w:rPr>
          <w:sz w:val="22"/>
          <w:szCs w:val="22"/>
        </w:rPr>
        <w:t>University</w:t>
      </w:r>
      <w:proofErr w:type="spellEnd"/>
      <w:r w:rsidR="007A42EA" w:rsidRPr="007A42EA">
        <w:rPr>
          <w:sz w:val="22"/>
          <w:szCs w:val="22"/>
        </w:rPr>
        <w:t xml:space="preserve"> of Oxford</w:t>
      </w:r>
      <w:r w:rsidR="00883A71" w:rsidRPr="007A42EA">
        <w:rPr>
          <w:sz w:val="22"/>
          <w:szCs w:val="22"/>
        </w:rPr>
        <w:t>),</w:t>
      </w:r>
      <w:r w:rsidR="00883A71" w:rsidRPr="00883A71">
        <w:rPr>
          <w:sz w:val="22"/>
          <w:szCs w:val="22"/>
        </w:rPr>
        <w:t xml:space="preserve"> </w:t>
      </w:r>
      <w:r w:rsidRPr="0019285E">
        <w:rPr>
          <w:sz w:val="22"/>
          <w:szCs w:val="22"/>
        </w:rPr>
        <w:t xml:space="preserve">Jane </w:t>
      </w:r>
      <w:proofErr w:type="spellStart"/>
      <w:r w:rsidRPr="0019285E">
        <w:rPr>
          <w:sz w:val="22"/>
          <w:szCs w:val="22"/>
        </w:rPr>
        <w:t>Zhao</w:t>
      </w:r>
      <w:proofErr w:type="spellEnd"/>
      <w:r w:rsidRPr="0019285E">
        <w:rPr>
          <w:sz w:val="22"/>
          <w:szCs w:val="22"/>
        </w:rPr>
        <w:t xml:space="preserve"> (</w:t>
      </w:r>
      <w:proofErr w:type="spellStart"/>
      <w:r w:rsidRPr="0019285E">
        <w:rPr>
          <w:sz w:val="22"/>
          <w:szCs w:val="22"/>
        </w:rPr>
        <w:t>University</w:t>
      </w:r>
      <w:proofErr w:type="spellEnd"/>
      <w:r w:rsidRPr="0019285E">
        <w:rPr>
          <w:sz w:val="22"/>
          <w:szCs w:val="22"/>
        </w:rPr>
        <w:t xml:space="preserve"> of North Carolina), Paul </w:t>
      </w:r>
      <w:proofErr w:type="spellStart"/>
      <w:r w:rsidRPr="0019285E">
        <w:rPr>
          <w:sz w:val="22"/>
          <w:szCs w:val="22"/>
        </w:rPr>
        <w:t>Ekwar</w:t>
      </w:r>
      <w:proofErr w:type="spellEnd"/>
      <w:r w:rsidRPr="0019285E">
        <w:rPr>
          <w:sz w:val="22"/>
          <w:szCs w:val="22"/>
        </w:rPr>
        <w:t xml:space="preserve"> (Rural </w:t>
      </w:r>
      <w:proofErr w:type="spellStart"/>
      <w:r w:rsidRPr="0019285E">
        <w:rPr>
          <w:sz w:val="22"/>
          <w:szCs w:val="22"/>
        </w:rPr>
        <w:t>Focus</w:t>
      </w:r>
      <w:proofErr w:type="spellEnd"/>
      <w:r w:rsidRPr="0019285E">
        <w:rPr>
          <w:sz w:val="22"/>
          <w:szCs w:val="22"/>
        </w:rPr>
        <w:t xml:space="preserve"> LTD, de Nairob</w:t>
      </w:r>
      <w:r w:rsidR="006C6217" w:rsidRPr="0019285E">
        <w:rPr>
          <w:sz w:val="22"/>
          <w:szCs w:val="22"/>
        </w:rPr>
        <w:t>i</w:t>
      </w:r>
      <w:r w:rsidRPr="0019285E">
        <w:rPr>
          <w:sz w:val="22"/>
          <w:szCs w:val="22"/>
        </w:rPr>
        <w:t xml:space="preserve">, </w:t>
      </w:r>
      <w:proofErr w:type="spellStart"/>
      <w:r w:rsidRPr="0019285E">
        <w:rPr>
          <w:sz w:val="22"/>
          <w:szCs w:val="22"/>
        </w:rPr>
        <w:t>Kenya</w:t>
      </w:r>
      <w:proofErr w:type="spellEnd"/>
      <w:r w:rsidRPr="0019285E">
        <w:rPr>
          <w:sz w:val="22"/>
          <w:szCs w:val="22"/>
        </w:rPr>
        <w:t xml:space="preserve">), Jacob </w:t>
      </w:r>
      <w:proofErr w:type="spellStart"/>
      <w:r w:rsidRPr="0019285E">
        <w:rPr>
          <w:sz w:val="22"/>
          <w:szCs w:val="22"/>
        </w:rPr>
        <w:t>Katuva</w:t>
      </w:r>
      <w:proofErr w:type="spellEnd"/>
      <w:r w:rsidRPr="0019285E">
        <w:rPr>
          <w:sz w:val="22"/>
          <w:szCs w:val="22"/>
        </w:rPr>
        <w:t xml:space="preserve"> y Cliff </w:t>
      </w:r>
      <w:proofErr w:type="spellStart"/>
      <w:r w:rsidRPr="0019285E">
        <w:rPr>
          <w:sz w:val="22"/>
          <w:szCs w:val="22"/>
        </w:rPr>
        <w:t>Nyaga</w:t>
      </w:r>
      <w:proofErr w:type="spellEnd"/>
      <w:r w:rsidRPr="0019285E">
        <w:rPr>
          <w:sz w:val="22"/>
          <w:szCs w:val="22"/>
        </w:rPr>
        <w:t xml:space="preserve"> (ambos de </w:t>
      </w:r>
      <w:proofErr w:type="spellStart"/>
      <w:r w:rsidRPr="0019285E">
        <w:rPr>
          <w:sz w:val="22"/>
          <w:szCs w:val="22"/>
        </w:rPr>
        <w:t>University</w:t>
      </w:r>
      <w:proofErr w:type="spellEnd"/>
      <w:r w:rsidRPr="0019285E">
        <w:rPr>
          <w:sz w:val="22"/>
          <w:szCs w:val="22"/>
        </w:rPr>
        <w:t xml:space="preserve"> of Oxford y Rural </w:t>
      </w:r>
      <w:proofErr w:type="spellStart"/>
      <w:r w:rsidRPr="0019285E">
        <w:rPr>
          <w:sz w:val="22"/>
          <w:szCs w:val="22"/>
        </w:rPr>
        <w:t>Focus</w:t>
      </w:r>
      <w:proofErr w:type="spellEnd"/>
      <w:r w:rsidRPr="0019285E">
        <w:rPr>
          <w:sz w:val="22"/>
          <w:szCs w:val="22"/>
        </w:rPr>
        <w:t xml:space="preserve"> LTD). El </w:t>
      </w:r>
      <w:r w:rsidR="00883A71">
        <w:rPr>
          <w:sz w:val="22"/>
          <w:szCs w:val="22"/>
        </w:rPr>
        <w:t>galardón</w:t>
      </w:r>
      <w:r w:rsidRPr="0019285E">
        <w:rPr>
          <w:sz w:val="22"/>
          <w:szCs w:val="22"/>
        </w:rPr>
        <w:t xml:space="preserve"> ha </w:t>
      </w:r>
      <w:r w:rsidRPr="0019285E">
        <w:rPr>
          <w:sz w:val="22"/>
          <w:szCs w:val="22"/>
        </w:rPr>
        <w:lastRenderedPageBreak/>
        <w:t>reconocido el</w:t>
      </w:r>
      <w:r w:rsidR="003737E0" w:rsidRPr="0019285E">
        <w:rPr>
          <w:sz w:val="22"/>
          <w:szCs w:val="22"/>
        </w:rPr>
        <w:t xml:space="preserve"> carácter innovador </w:t>
      </w:r>
      <w:r w:rsidR="00883A71">
        <w:rPr>
          <w:sz w:val="22"/>
          <w:szCs w:val="22"/>
        </w:rPr>
        <w:t xml:space="preserve">de </w:t>
      </w:r>
      <w:r w:rsidR="000C35A1">
        <w:rPr>
          <w:sz w:val="22"/>
          <w:szCs w:val="22"/>
        </w:rPr>
        <w:t xml:space="preserve">su </w:t>
      </w:r>
      <w:r w:rsidRPr="00883A71">
        <w:rPr>
          <w:sz w:val="22"/>
          <w:szCs w:val="22"/>
          <w:u w:val="single"/>
        </w:rPr>
        <w:t xml:space="preserve">sistema de </w:t>
      </w:r>
      <w:r w:rsidR="009C3CD9" w:rsidRPr="00883A71">
        <w:rPr>
          <w:sz w:val="22"/>
          <w:szCs w:val="22"/>
          <w:u w:val="single"/>
        </w:rPr>
        <w:t xml:space="preserve">seguimiento </w:t>
      </w:r>
      <w:r w:rsidR="00883A71" w:rsidRPr="00883A71">
        <w:rPr>
          <w:sz w:val="22"/>
          <w:szCs w:val="22"/>
          <w:u w:val="single"/>
        </w:rPr>
        <w:t>de alta frecuencia que emplea tecnología GPS para monitorizar los</w:t>
      </w:r>
      <w:r w:rsidR="009C3CD9" w:rsidRPr="00883A71">
        <w:rPr>
          <w:sz w:val="22"/>
          <w:szCs w:val="22"/>
          <w:u w:val="single"/>
        </w:rPr>
        <w:t xml:space="preserve"> </w:t>
      </w:r>
      <w:r w:rsidR="00883A71" w:rsidRPr="00883A71">
        <w:rPr>
          <w:sz w:val="22"/>
          <w:szCs w:val="22"/>
          <w:u w:val="single"/>
        </w:rPr>
        <w:t>mercados informales de agua</w:t>
      </w:r>
      <w:r w:rsidRPr="00883A71">
        <w:rPr>
          <w:sz w:val="22"/>
          <w:szCs w:val="22"/>
          <w:u w:val="single"/>
        </w:rPr>
        <w:t>.</w:t>
      </w:r>
      <w:r w:rsidRPr="0019285E">
        <w:rPr>
          <w:sz w:val="22"/>
          <w:szCs w:val="22"/>
        </w:rPr>
        <w:t xml:space="preserve">  El proyecto</w:t>
      </w:r>
      <w:r w:rsidR="006C6217" w:rsidRPr="0019285E">
        <w:rPr>
          <w:sz w:val="22"/>
          <w:szCs w:val="22"/>
        </w:rPr>
        <w:t>, desarrollado al amparo de UNICEF y con el apoyo del Banco Mundial, emplea</w:t>
      </w:r>
      <w:r w:rsidRPr="0019285E">
        <w:rPr>
          <w:sz w:val="22"/>
          <w:szCs w:val="22"/>
        </w:rPr>
        <w:t xml:space="preserve"> </w:t>
      </w:r>
      <w:r w:rsidR="00A950C3" w:rsidRPr="00326433">
        <w:rPr>
          <w:sz w:val="22"/>
          <w:szCs w:val="22"/>
        </w:rPr>
        <w:t xml:space="preserve">la </w:t>
      </w:r>
      <w:r w:rsidR="00A950C3" w:rsidRPr="0051306B">
        <w:rPr>
          <w:b/>
          <w:sz w:val="22"/>
          <w:szCs w:val="22"/>
        </w:rPr>
        <w:t>‘</w:t>
      </w:r>
      <w:proofErr w:type="spellStart"/>
      <w:r w:rsidR="00A950C3" w:rsidRPr="0051306B">
        <w:rPr>
          <w:b/>
          <w:sz w:val="22"/>
          <w:szCs w:val="22"/>
        </w:rPr>
        <w:t>water</w:t>
      </w:r>
      <w:proofErr w:type="spellEnd"/>
      <w:r w:rsidR="00A950C3" w:rsidRPr="0051306B">
        <w:rPr>
          <w:b/>
          <w:sz w:val="22"/>
          <w:szCs w:val="22"/>
        </w:rPr>
        <w:t xml:space="preserve"> tracking app’</w:t>
      </w:r>
      <w:r w:rsidR="00A950C3">
        <w:rPr>
          <w:sz w:val="22"/>
          <w:szCs w:val="22"/>
        </w:rPr>
        <w:t xml:space="preserve"> </w:t>
      </w:r>
      <w:r w:rsidRPr="0019285E">
        <w:rPr>
          <w:sz w:val="22"/>
          <w:szCs w:val="22"/>
        </w:rPr>
        <w:t xml:space="preserve">para rastrear los volúmenes </w:t>
      </w:r>
      <w:r w:rsidR="00A950C3" w:rsidRPr="00326433">
        <w:rPr>
          <w:sz w:val="22"/>
          <w:szCs w:val="22"/>
        </w:rPr>
        <w:t>y la</w:t>
      </w:r>
      <w:r w:rsidRPr="0019285E">
        <w:rPr>
          <w:sz w:val="22"/>
          <w:szCs w:val="22"/>
        </w:rPr>
        <w:t xml:space="preserve"> calidad del agua </w:t>
      </w:r>
      <w:r w:rsidR="00A950C3" w:rsidRPr="00326433">
        <w:rPr>
          <w:sz w:val="22"/>
          <w:szCs w:val="22"/>
        </w:rPr>
        <w:t xml:space="preserve">suministrada por </w:t>
      </w:r>
      <w:r w:rsidR="00A950C3">
        <w:rPr>
          <w:sz w:val="22"/>
          <w:szCs w:val="22"/>
        </w:rPr>
        <w:t>los tanques</w:t>
      </w:r>
      <w:r w:rsidR="00A950C3" w:rsidRPr="00A950C3">
        <w:rPr>
          <w:sz w:val="22"/>
          <w:szCs w:val="22"/>
        </w:rPr>
        <w:t xml:space="preserve"> de los vendedores informales de agua</w:t>
      </w:r>
      <w:r w:rsidR="009C3CD9" w:rsidRPr="0019285E">
        <w:rPr>
          <w:sz w:val="22"/>
          <w:szCs w:val="22"/>
        </w:rPr>
        <w:t>.</w:t>
      </w:r>
      <w:r w:rsidR="00883A71">
        <w:rPr>
          <w:sz w:val="22"/>
          <w:szCs w:val="22"/>
        </w:rPr>
        <w:t xml:space="preserve"> El seguimiento, que contempla la medición de datos </w:t>
      </w:r>
      <w:r w:rsidRPr="0019285E">
        <w:rPr>
          <w:sz w:val="22"/>
          <w:szCs w:val="22"/>
        </w:rPr>
        <w:t>espacial</w:t>
      </w:r>
      <w:r w:rsidR="00883A71">
        <w:rPr>
          <w:sz w:val="22"/>
          <w:szCs w:val="22"/>
        </w:rPr>
        <w:t>es</w:t>
      </w:r>
      <w:r w:rsidRPr="0019285E">
        <w:rPr>
          <w:sz w:val="22"/>
          <w:szCs w:val="22"/>
        </w:rPr>
        <w:t>, volumétrico</w:t>
      </w:r>
      <w:r w:rsidR="00883A71">
        <w:rPr>
          <w:sz w:val="22"/>
          <w:szCs w:val="22"/>
        </w:rPr>
        <w:t>s, de precio</w:t>
      </w:r>
      <w:r w:rsidRPr="0019285E">
        <w:rPr>
          <w:sz w:val="22"/>
          <w:szCs w:val="22"/>
        </w:rPr>
        <w:t xml:space="preserve"> y de calidad</w:t>
      </w:r>
      <w:r w:rsidR="00883A71">
        <w:rPr>
          <w:sz w:val="22"/>
          <w:szCs w:val="22"/>
        </w:rPr>
        <w:t>,</w:t>
      </w:r>
      <w:r w:rsidRPr="0019285E">
        <w:rPr>
          <w:sz w:val="22"/>
          <w:szCs w:val="22"/>
        </w:rPr>
        <w:t xml:space="preserve"> proporciona </w:t>
      </w:r>
      <w:r w:rsidR="00883A71">
        <w:rPr>
          <w:sz w:val="22"/>
          <w:szCs w:val="22"/>
        </w:rPr>
        <w:t>información</w:t>
      </w:r>
      <w:r w:rsidR="00A950C3" w:rsidRPr="00326433">
        <w:rPr>
          <w:sz w:val="22"/>
          <w:szCs w:val="22"/>
        </w:rPr>
        <w:t xml:space="preserve"> de gran utilidad</w:t>
      </w:r>
      <w:r w:rsidR="00883A71">
        <w:rPr>
          <w:sz w:val="22"/>
          <w:szCs w:val="22"/>
        </w:rPr>
        <w:t xml:space="preserve"> para detecta</w:t>
      </w:r>
      <w:r w:rsidRPr="0019285E">
        <w:rPr>
          <w:sz w:val="22"/>
          <w:szCs w:val="22"/>
        </w:rPr>
        <w:t xml:space="preserve">r </w:t>
      </w:r>
      <w:r w:rsidR="00A950C3" w:rsidRPr="00326433">
        <w:rPr>
          <w:sz w:val="22"/>
          <w:szCs w:val="22"/>
        </w:rPr>
        <w:t xml:space="preserve">prioridades de intervención </w:t>
      </w:r>
      <w:r w:rsidR="00883A71">
        <w:rPr>
          <w:sz w:val="22"/>
          <w:szCs w:val="22"/>
        </w:rPr>
        <w:t>que contribuyan a</w:t>
      </w:r>
      <w:r w:rsidR="00A950C3" w:rsidRPr="00326433">
        <w:rPr>
          <w:sz w:val="22"/>
          <w:szCs w:val="22"/>
        </w:rPr>
        <w:t xml:space="preserve"> mejorar la cobertura de agua potable en países en desarrollo</w:t>
      </w:r>
      <w:r w:rsidRPr="0019285E">
        <w:rPr>
          <w:sz w:val="22"/>
          <w:szCs w:val="22"/>
        </w:rPr>
        <w:t>.</w:t>
      </w:r>
      <w:r w:rsidR="006C6217" w:rsidRPr="0019285E">
        <w:rPr>
          <w:sz w:val="22"/>
          <w:szCs w:val="22"/>
        </w:rPr>
        <w:t xml:space="preserve"> </w:t>
      </w:r>
      <w:r w:rsidR="00A950C3" w:rsidRPr="00326433">
        <w:rPr>
          <w:sz w:val="22"/>
          <w:szCs w:val="22"/>
        </w:rPr>
        <w:t>E</w:t>
      </w:r>
      <w:r w:rsidR="006C6217" w:rsidRPr="0019285E">
        <w:rPr>
          <w:sz w:val="22"/>
          <w:szCs w:val="22"/>
        </w:rPr>
        <w:t xml:space="preserve">l autocalificado </w:t>
      </w:r>
      <w:r w:rsidR="00F878DA" w:rsidRPr="00326433">
        <w:rPr>
          <w:sz w:val="22"/>
          <w:szCs w:val="22"/>
        </w:rPr>
        <w:t>“</w:t>
      </w:r>
      <w:proofErr w:type="spellStart"/>
      <w:r w:rsidR="00F878DA" w:rsidRPr="00326433">
        <w:rPr>
          <w:sz w:val="22"/>
          <w:szCs w:val="22"/>
        </w:rPr>
        <w:t>U</w:t>
      </w:r>
      <w:r w:rsidR="006C6217" w:rsidRPr="0019285E">
        <w:rPr>
          <w:sz w:val="22"/>
          <w:szCs w:val="22"/>
        </w:rPr>
        <w:t>ber</w:t>
      </w:r>
      <w:proofErr w:type="spellEnd"/>
      <w:r w:rsidR="006C6217" w:rsidRPr="0019285E">
        <w:rPr>
          <w:sz w:val="22"/>
          <w:szCs w:val="22"/>
        </w:rPr>
        <w:t xml:space="preserve"> del agua</w:t>
      </w:r>
      <w:r w:rsidR="00F878DA" w:rsidRPr="00326433">
        <w:rPr>
          <w:sz w:val="22"/>
          <w:szCs w:val="22"/>
        </w:rPr>
        <w:t>”</w:t>
      </w:r>
      <w:r w:rsidR="006C6217" w:rsidRPr="0019285E">
        <w:rPr>
          <w:sz w:val="22"/>
          <w:szCs w:val="22"/>
        </w:rPr>
        <w:t xml:space="preserve"> ha sido testado en Kenia entre marzo y junio de 2018. </w:t>
      </w:r>
    </w:p>
    <w:p w:rsidR="003737E0" w:rsidRPr="00EA77A3" w:rsidRDefault="003737E0" w:rsidP="0019285E">
      <w:pPr>
        <w:pStyle w:val="Default"/>
      </w:pPr>
    </w:p>
    <w:p w:rsidR="0051306B" w:rsidRDefault="0067155A" w:rsidP="0051306B">
      <w:pPr>
        <w:pStyle w:val="Default"/>
        <w:jc w:val="both"/>
        <w:rPr>
          <w:sz w:val="22"/>
          <w:szCs w:val="22"/>
        </w:rPr>
      </w:pPr>
      <w:r w:rsidRPr="00EA77A3">
        <w:t>La propuesta ganadora</w:t>
      </w:r>
      <w:r w:rsidR="002D659C" w:rsidRPr="00EA77A3">
        <w:t xml:space="preserve"> de la modalidad </w:t>
      </w:r>
      <w:r w:rsidR="006C6217" w:rsidRPr="00EA77A3">
        <w:t>B</w:t>
      </w:r>
      <w:r w:rsidR="003B02C0" w:rsidRPr="0019285E">
        <w:t xml:space="preserve">, </w:t>
      </w:r>
      <w:r w:rsidR="00CE34B4" w:rsidRPr="0019285E">
        <w:t>a</w:t>
      </w:r>
      <w:r w:rsidR="003B02C0" w:rsidRPr="0019285E">
        <w:t xml:space="preserve"> la que </w:t>
      </w:r>
      <w:r w:rsidR="00883A71">
        <w:t>concurrieron</w:t>
      </w:r>
      <w:r w:rsidR="003B02C0" w:rsidRPr="0019285E">
        <w:t xml:space="preserve"> </w:t>
      </w:r>
      <w:r w:rsidR="00A950C3" w:rsidRPr="00326433">
        <w:rPr>
          <w:sz w:val="22"/>
          <w:szCs w:val="22"/>
        </w:rPr>
        <w:t>12</w:t>
      </w:r>
      <w:r w:rsidR="00A950C3" w:rsidRPr="00EA77A3">
        <w:t xml:space="preserve"> </w:t>
      </w:r>
      <w:r w:rsidR="00A950C3" w:rsidRPr="00326433">
        <w:rPr>
          <w:sz w:val="22"/>
          <w:szCs w:val="22"/>
        </w:rPr>
        <w:t>candidaturas</w:t>
      </w:r>
      <w:r w:rsidR="003B02C0" w:rsidRPr="00EA77A3">
        <w:t>,</w:t>
      </w:r>
      <w:r w:rsidR="00883A71">
        <w:t xml:space="preserve"> es </w:t>
      </w:r>
      <w:r w:rsidR="006C6217" w:rsidRPr="0019285E">
        <w:rPr>
          <w:sz w:val="22"/>
          <w:szCs w:val="22"/>
        </w:rPr>
        <w:t xml:space="preserve">un </w:t>
      </w:r>
      <w:r w:rsidR="006C6217" w:rsidRPr="0051306B">
        <w:rPr>
          <w:sz w:val="22"/>
          <w:szCs w:val="22"/>
          <w:u w:val="single"/>
        </w:rPr>
        <w:t xml:space="preserve">programa de actividades formativas en materia de </w:t>
      </w:r>
      <w:r w:rsidR="00A950C3" w:rsidRPr="0051306B">
        <w:rPr>
          <w:sz w:val="22"/>
          <w:szCs w:val="22"/>
          <w:u w:val="single"/>
        </w:rPr>
        <w:t>m</w:t>
      </w:r>
      <w:r w:rsidR="006C6217" w:rsidRPr="0051306B">
        <w:rPr>
          <w:sz w:val="22"/>
          <w:szCs w:val="22"/>
          <w:u w:val="single"/>
        </w:rPr>
        <w:t xml:space="preserve">eteorología, </w:t>
      </w:r>
      <w:r w:rsidR="00A950C3" w:rsidRPr="0051306B">
        <w:rPr>
          <w:sz w:val="22"/>
          <w:szCs w:val="22"/>
          <w:u w:val="single"/>
        </w:rPr>
        <w:t>h</w:t>
      </w:r>
      <w:r w:rsidR="006C6217" w:rsidRPr="0051306B">
        <w:rPr>
          <w:sz w:val="22"/>
          <w:szCs w:val="22"/>
          <w:u w:val="single"/>
        </w:rPr>
        <w:t xml:space="preserve">idrología y </w:t>
      </w:r>
      <w:r w:rsidR="00A950C3" w:rsidRPr="0051306B">
        <w:rPr>
          <w:sz w:val="22"/>
          <w:szCs w:val="22"/>
          <w:u w:val="single"/>
        </w:rPr>
        <w:t>riesgos de inundaciones dirigido a niños y adolescentes</w:t>
      </w:r>
      <w:r w:rsidR="00C4709B" w:rsidRPr="0051306B">
        <w:rPr>
          <w:sz w:val="22"/>
          <w:szCs w:val="22"/>
          <w:u w:val="single"/>
        </w:rPr>
        <w:t xml:space="preserve"> que participan en los campam</w:t>
      </w:r>
      <w:r w:rsidR="0051306B" w:rsidRPr="0051306B">
        <w:rPr>
          <w:sz w:val="22"/>
          <w:szCs w:val="22"/>
          <w:u w:val="single"/>
        </w:rPr>
        <w:t>entos estivales en la c</w:t>
      </w:r>
      <w:r w:rsidR="00C4709B" w:rsidRPr="0051306B">
        <w:rPr>
          <w:sz w:val="22"/>
          <w:szCs w:val="22"/>
          <w:u w:val="single"/>
        </w:rPr>
        <w:t>olonia infantil ‘Venero Claro’</w:t>
      </w:r>
      <w:r w:rsidR="0051306B" w:rsidRPr="0051306B">
        <w:rPr>
          <w:sz w:val="22"/>
          <w:szCs w:val="22"/>
          <w:u w:val="single"/>
        </w:rPr>
        <w:t>, ubicada</w:t>
      </w:r>
      <w:r w:rsidR="00C4709B" w:rsidRPr="0051306B">
        <w:rPr>
          <w:sz w:val="22"/>
          <w:szCs w:val="22"/>
          <w:u w:val="single"/>
        </w:rPr>
        <w:t xml:space="preserve"> en el término municipal de </w:t>
      </w:r>
      <w:proofErr w:type="spellStart"/>
      <w:r w:rsidR="00C4709B" w:rsidRPr="0051306B">
        <w:rPr>
          <w:sz w:val="22"/>
          <w:szCs w:val="22"/>
          <w:u w:val="single"/>
        </w:rPr>
        <w:t>Navaluenga</w:t>
      </w:r>
      <w:proofErr w:type="spellEnd"/>
      <w:r w:rsidR="00C4709B" w:rsidRPr="0051306B">
        <w:rPr>
          <w:sz w:val="22"/>
          <w:szCs w:val="22"/>
          <w:u w:val="single"/>
        </w:rPr>
        <w:t xml:space="preserve"> (Ávila</w:t>
      </w:r>
      <w:r w:rsidR="00C4709B" w:rsidRPr="00C4709B">
        <w:rPr>
          <w:sz w:val="22"/>
          <w:szCs w:val="22"/>
        </w:rPr>
        <w:t>).</w:t>
      </w:r>
      <w:r w:rsidR="00C4709B">
        <w:rPr>
          <w:sz w:val="22"/>
          <w:szCs w:val="22"/>
        </w:rPr>
        <w:t xml:space="preserve"> </w:t>
      </w:r>
      <w:r w:rsidR="00883A71" w:rsidRPr="0051306B">
        <w:rPr>
          <w:b/>
          <w:sz w:val="22"/>
          <w:szCs w:val="22"/>
        </w:rPr>
        <w:t>Andrés Díez Herrero</w:t>
      </w:r>
      <w:r w:rsidR="00883A71">
        <w:rPr>
          <w:sz w:val="22"/>
          <w:szCs w:val="22"/>
        </w:rPr>
        <w:t xml:space="preserve">, del </w:t>
      </w:r>
      <w:r w:rsidR="00883A71" w:rsidRPr="00883A71">
        <w:rPr>
          <w:sz w:val="22"/>
          <w:szCs w:val="22"/>
        </w:rPr>
        <w:t>Institut</w:t>
      </w:r>
      <w:r w:rsidR="00883A71">
        <w:rPr>
          <w:sz w:val="22"/>
          <w:szCs w:val="22"/>
        </w:rPr>
        <w:t xml:space="preserve">o Geológico y Minero de España, está detrás de este planteamiento que promueve </w:t>
      </w:r>
      <w:r w:rsidR="0051306B">
        <w:rPr>
          <w:sz w:val="22"/>
          <w:szCs w:val="22"/>
        </w:rPr>
        <w:t>la educación de los jóvenes en materias como la situación hidrográfica del campamento, los tipos de r</w:t>
      </w:r>
      <w:r w:rsidR="00CB7C37" w:rsidRPr="00CB7C37">
        <w:rPr>
          <w:sz w:val="22"/>
          <w:szCs w:val="22"/>
        </w:rPr>
        <w:t xml:space="preserve">iesgos asociados </w:t>
      </w:r>
      <w:r w:rsidR="000C35A1">
        <w:rPr>
          <w:sz w:val="22"/>
          <w:szCs w:val="22"/>
        </w:rPr>
        <w:t>a</w:t>
      </w:r>
      <w:r w:rsidR="00CB7C37" w:rsidRPr="00CB7C37">
        <w:rPr>
          <w:sz w:val="22"/>
          <w:szCs w:val="22"/>
        </w:rPr>
        <w:t xml:space="preserve">l agua, </w:t>
      </w:r>
      <w:r w:rsidR="0051306B">
        <w:rPr>
          <w:sz w:val="22"/>
          <w:szCs w:val="22"/>
        </w:rPr>
        <w:t xml:space="preserve">las redes instrumentales para la monitorización de riadas, los </w:t>
      </w:r>
      <w:r w:rsidR="0051306B" w:rsidRPr="0051306B">
        <w:rPr>
          <w:sz w:val="22"/>
          <w:szCs w:val="22"/>
        </w:rPr>
        <w:t>métodos de estudio de los peligros del agua</w:t>
      </w:r>
      <w:r w:rsidR="0051306B">
        <w:rPr>
          <w:sz w:val="22"/>
          <w:szCs w:val="22"/>
        </w:rPr>
        <w:t>, las actuaciones de auto-protección frente a los riesgos hídricos o las medidas de gestión sostenible de estos riesgo. Más de 3.200 jóvenes</w:t>
      </w:r>
      <w:r w:rsidR="000C35A1" w:rsidRPr="000C35A1">
        <w:rPr>
          <w:sz w:val="22"/>
          <w:szCs w:val="22"/>
        </w:rPr>
        <w:t xml:space="preserve"> </w:t>
      </w:r>
      <w:r w:rsidR="000C35A1">
        <w:rPr>
          <w:sz w:val="22"/>
          <w:szCs w:val="22"/>
        </w:rPr>
        <w:t>procedentes de toda España</w:t>
      </w:r>
      <w:r w:rsidR="0051306B">
        <w:rPr>
          <w:sz w:val="22"/>
          <w:szCs w:val="22"/>
        </w:rPr>
        <w:t xml:space="preserve">, unos 540 por edición, han participado en </w:t>
      </w:r>
      <w:r w:rsidR="000C35A1">
        <w:rPr>
          <w:sz w:val="22"/>
          <w:szCs w:val="22"/>
        </w:rPr>
        <w:t>est</w:t>
      </w:r>
      <w:r w:rsidR="0051306B">
        <w:rPr>
          <w:sz w:val="22"/>
          <w:szCs w:val="22"/>
        </w:rPr>
        <w:t>a iniciativa a lo largo de las seis ediciones celebradas hasta la fecha.</w:t>
      </w:r>
    </w:p>
    <w:p w:rsidR="003737E0" w:rsidRPr="0051306B" w:rsidRDefault="003737E0" w:rsidP="0019285E">
      <w:pPr>
        <w:pStyle w:val="Default"/>
        <w:rPr>
          <w:color w:val="auto"/>
        </w:rPr>
      </w:pPr>
    </w:p>
    <w:p w:rsidR="00794222" w:rsidRPr="0051306B" w:rsidRDefault="005F399C" w:rsidP="0051306B">
      <w:pPr>
        <w:spacing w:line="240" w:lineRule="auto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>Este año</w:t>
      </w:r>
      <w:r w:rsidR="00C916BA">
        <w:rPr>
          <w:rFonts w:cs="Calibri"/>
          <w:lang w:val="es-ES"/>
        </w:rPr>
        <w:t>,</w:t>
      </w:r>
      <w:r>
        <w:rPr>
          <w:rFonts w:cs="Calibri"/>
          <w:lang w:val="es-ES"/>
        </w:rPr>
        <w:t xml:space="preserve"> e</w:t>
      </w:r>
      <w:r w:rsidR="00794222" w:rsidRPr="0051306B">
        <w:rPr>
          <w:rFonts w:cs="Calibri"/>
          <w:lang w:val="es-ES"/>
        </w:rPr>
        <w:t>l jurado de los V Premios al Talento Joven para la Gestión Sostenible del Agua</w:t>
      </w:r>
      <w:r w:rsidR="00C4709B" w:rsidRPr="0051306B">
        <w:rPr>
          <w:rFonts w:cs="Calibri"/>
          <w:lang w:val="es-ES"/>
        </w:rPr>
        <w:t xml:space="preserve"> </w:t>
      </w:r>
      <w:r>
        <w:rPr>
          <w:rFonts w:cs="Calibri"/>
          <w:lang w:val="es-ES"/>
        </w:rPr>
        <w:t>ha estado</w:t>
      </w:r>
      <w:r w:rsidR="00794222" w:rsidRPr="0051306B">
        <w:rPr>
          <w:rFonts w:cs="Calibri"/>
          <w:lang w:val="es-ES"/>
        </w:rPr>
        <w:t xml:space="preserve"> compuesto por </w:t>
      </w:r>
      <w:r w:rsidR="008A417A" w:rsidRPr="0051306B">
        <w:rPr>
          <w:rFonts w:cs="Calibri"/>
          <w:lang w:val="es-ES"/>
        </w:rPr>
        <w:t xml:space="preserve">Josep </w:t>
      </w:r>
      <w:proofErr w:type="spellStart"/>
      <w:r w:rsidR="008A417A" w:rsidRPr="0051306B">
        <w:rPr>
          <w:rFonts w:cs="Calibri"/>
          <w:lang w:val="es-ES"/>
        </w:rPr>
        <w:t>Dolz</w:t>
      </w:r>
      <w:proofErr w:type="spellEnd"/>
      <w:r w:rsidR="008A417A" w:rsidRPr="0051306B">
        <w:rPr>
          <w:rFonts w:cs="Calibri"/>
          <w:lang w:val="es-ES"/>
        </w:rPr>
        <w:t xml:space="preserve"> (</w:t>
      </w:r>
      <w:r w:rsidR="0051306B" w:rsidRPr="0051306B">
        <w:rPr>
          <w:rFonts w:cs="Calibri"/>
          <w:lang w:val="es-ES"/>
        </w:rPr>
        <w:t>c</w:t>
      </w:r>
      <w:r w:rsidR="008A417A" w:rsidRPr="0051306B">
        <w:rPr>
          <w:rFonts w:cs="Calibri"/>
          <w:lang w:val="es-ES"/>
        </w:rPr>
        <w:t>atedrático de Ingeniería Hidráu</w:t>
      </w:r>
      <w:r w:rsidR="003737E0" w:rsidRPr="0051306B">
        <w:rPr>
          <w:rFonts w:cs="Calibri"/>
          <w:lang w:val="es-ES"/>
        </w:rPr>
        <w:t>l</w:t>
      </w:r>
      <w:r w:rsidR="008A417A" w:rsidRPr="0051306B">
        <w:rPr>
          <w:rFonts w:cs="Calibri"/>
          <w:lang w:val="es-ES"/>
        </w:rPr>
        <w:t>ica de la Universidad Politécnica de Cataluña), Jesús Zamora (</w:t>
      </w:r>
      <w:r w:rsidR="0051306B" w:rsidRPr="0051306B">
        <w:rPr>
          <w:rFonts w:cs="Calibri"/>
          <w:shd w:val="clear" w:color="auto" w:fill="FFFFFF"/>
          <w:lang w:val="es-ES"/>
        </w:rPr>
        <w:t>d</w:t>
      </w:r>
      <w:r w:rsidR="003737E0" w:rsidRPr="0051306B">
        <w:rPr>
          <w:rFonts w:cs="Calibri"/>
          <w:shd w:val="clear" w:color="auto" w:fill="FFFFFF"/>
          <w:lang w:val="es-ES"/>
        </w:rPr>
        <w:t>irector de Proyectos e Inversiones</w:t>
      </w:r>
      <w:r w:rsidR="003737E0" w:rsidRPr="0051306B">
        <w:rPr>
          <w:rFonts w:cs="Calibri"/>
          <w:lang w:val="es-ES"/>
        </w:rPr>
        <w:t xml:space="preserve"> </w:t>
      </w:r>
      <w:r w:rsidR="008A417A" w:rsidRPr="0051306B">
        <w:rPr>
          <w:rFonts w:cs="Calibri"/>
          <w:lang w:val="es-ES"/>
        </w:rPr>
        <w:t>de la Fundación Tatiana Pérez de Guzmán el Bueno); Águeda García de Durango (</w:t>
      </w:r>
      <w:r w:rsidR="0051306B" w:rsidRPr="0051306B">
        <w:rPr>
          <w:rFonts w:cs="Calibri"/>
          <w:shd w:val="clear" w:color="auto" w:fill="FFFFFF"/>
          <w:lang w:val="es-ES"/>
        </w:rPr>
        <w:t>r</w:t>
      </w:r>
      <w:r w:rsidR="003737E0" w:rsidRPr="0051306B">
        <w:rPr>
          <w:rFonts w:cs="Calibri"/>
          <w:shd w:val="clear" w:color="auto" w:fill="FFFFFF"/>
          <w:lang w:val="es-ES"/>
        </w:rPr>
        <w:t xml:space="preserve">esponsable de Contenidos y Comunidad en </w:t>
      </w:r>
      <w:proofErr w:type="spellStart"/>
      <w:r w:rsidR="003737E0" w:rsidRPr="0051306B">
        <w:rPr>
          <w:rFonts w:cs="Calibri"/>
          <w:shd w:val="clear" w:color="auto" w:fill="FFFFFF"/>
          <w:lang w:val="es-ES"/>
        </w:rPr>
        <w:t>iAgua</w:t>
      </w:r>
      <w:proofErr w:type="spellEnd"/>
      <w:r w:rsidR="003737E0" w:rsidRPr="0051306B">
        <w:rPr>
          <w:rFonts w:cs="Calibri"/>
          <w:shd w:val="clear" w:color="auto" w:fill="FFFFFF"/>
          <w:lang w:val="es-ES"/>
        </w:rPr>
        <w:t>.</w:t>
      </w:r>
      <w:r w:rsidR="008A417A" w:rsidRPr="0051306B">
        <w:rPr>
          <w:rFonts w:cs="Calibri"/>
          <w:lang w:val="es-ES"/>
        </w:rPr>
        <w:t>), Ire</w:t>
      </w:r>
      <w:r w:rsidR="003737E0" w:rsidRPr="0051306B">
        <w:rPr>
          <w:rFonts w:cs="Calibri"/>
          <w:lang w:val="es-ES"/>
        </w:rPr>
        <w:t>n</w:t>
      </w:r>
      <w:r w:rsidR="008A417A" w:rsidRPr="0051306B">
        <w:rPr>
          <w:rFonts w:cs="Calibri"/>
          <w:lang w:val="es-ES"/>
        </w:rPr>
        <w:t>e Bustamante (</w:t>
      </w:r>
      <w:r w:rsidR="0051306B" w:rsidRPr="0051306B">
        <w:rPr>
          <w:rFonts w:cs="Calibri"/>
          <w:lang w:val="es-ES"/>
        </w:rPr>
        <w:t>p</w:t>
      </w:r>
      <w:r w:rsidR="00C4709B" w:rsidRPr="0051306B">
        <w:rPr>
          <w:rFonts w:cs="Calibri"/>
          <w:lang w:val="es-ES"/>
        </w:rPr>
        <w:t xml:space="preserve">rofesora </w:t>
      </w:r>
      <w:r w:rsidR="0051306B" w:rsidRPr="0051306B">
        <w:rPr>
          <w:rFonts w:cs="Calibri"/>
          <w:lang w:val="es-ES"/>
        </w:rPr>
        <w:t>t</w:t>
      </w:r>
      <w:r w:rsidR="00C4709B" w:rsidRPr="0051306B">
        <w:rPr>
          <w:rFonts w:cs="Calibri"/>
          <w:lang w:val="es-ES"/>
        </w:rPr>
        <w:t>itular en el Departamento de Geol</w:t>
      </w:r>
      <w:r w:rsidR="0051306B" w:rsidRPr="0051306B">
        <w:rPr>
          <w:rFonts w:cs="Calibri"/>
          <w:lang w:val="es-ES"/>
        </w:rPr>
        <w:t>ogía de la Universidad de Alcalá y d</w:t>
      </w:r>
      <w:r w:rsidR="00C4709B" w:rsidRPr="0051306B">
        <w:rPr>
          <w:rFonts w:cs="Calibri"/>
          <w:lang w:val="es-ES"/>
        </w:rPr>
        <w:t xml:space="preserve">irectora </w:t>
      </w:r>
      <w:r w:rsidR="0051306B" w:rsidRPr="0051306B">
        <w:rPr>
          <w:rFonts w:cs="Calibri"/>
          <w:lang w:val="es-ES"/>
        </w:rPr>
        <w:t>a</w:t>
      </w:r>
      <w:r w:rsidR="00C4709B" w:rsidRPr="0051306B">
        <w:rPr>
          <w:rFonts w:cs="Calibri"/>
          <w:lang w:val="es-ES"/>
        </w:rPr>
        <w:t>djunta de IMDEA Agua</w:t>
      </w:r>
      <w:r w:rsidR="0051306B" w:rsidRPr="0051306B">
        <w:rPr>
          <w:rFonts w:cs="Calibri"/>
          <w:lang w:val="es-ES"/>
        </w:rPr>
        <w:t>) y Alberto Garrido (d</w:t>
      </w:r>
      <w:r w:rsidR="008A417A" w:rsidRPr="0051306B">
        <w:rPr>
          <w:rFonts w:cs="Calibri"/>
          <w:lang w:val="es-ES"/>
        </w:rPr>
        <w:t>irector</w:t>
      </w:r>
      <w:r w:rsidR="00B25155" w:rsidRPr="0051306B">
        <w:rPr>
          <w:rFonts w:cs="Calibri"/>
          <w:lang w:val="es-ES"/>
        </w:rPr>
        <w:t xml:space="preserve"> del Observatorio del Agua de la Fundación Botín</w:t>
      </w:r>
      <w:r w:rsidR="008A417A" w:rsidRPr="0051306B">
        <w:rPr>
          <w:rFonts w:cs="Calibri"/>
          <w:lang w:val="es-ES"/>
        </w:rPr>
        <w:t xml:space="preserve"> y </w:t>
      </w:r>
      <w:r w:rsidR="0051306B" w:rsidRPr="0051306B">
        <w:rPr>
          <w:rFonts w:cs="Calibri"/>
          <w:lang w:val="es-ES"/>
        </w:rPr>
        <w:t>v</w:t>
      </w:r>
      <w:r w:rsidR="008A417A" w:rsidRPr="0051306B">
        <w:rPr>
          <w:rFonts w:cs="Calibri"/>
          <w:lang w:val="es-ES"/>
        </w:rPr>
        <w:t>icerrector de Calidad y Eficiencia de la Universidad Politécnica de Madrid).</w:t>
      </w:r>
    </w:p>
    <w:p w:rsidR="00CE34B4" w:rsidRPr="00326433" w:rsidRDefault="00CE34B4" w:rsidP="00CE34B4">
      <w:pPr>
        <w:pStyle w:val="Default"/>
        <w:spacing w:line="360" w:lineRule="auto"/>
        <w:jc w:val="center"/>
        <w:rPr>
          <w:bCs/>
          <w:iCs/>
          <w:sz w:val="23"/>
          <w:szCs w:val="23"/>
        </w:rPr>
      </w:pPr>
      <w:r w:rsidRPr="00326433">
        <w:rPr>
          <w:bCs/>
          <w:iCs/>
          <w:sz w:val="23"/>
          <w:szCs w:val="23"/>
        </w:rPr>
        <w:t>…………………………………………</w:t>
      </w:r>
    </w:p>
    <w:p w:rsidR="00CE34B4" w:rsidRPr="00326433" w:rsidRDefault="00CE34B4" w:rsidP="00CE34B4">
      <w:pPr>
        <w:pStyle w:val="Default"/>
        <w:outlineLvl w:val="0"/>
        <w:rPr>
          <w:sz w:val="23"/>
          <w:szCs w:val="23"/>
        </w:rPr>
      </w:pPr>
      <w:r w:rsidRPr="00326433">
        <w:rPr>
          <w:b/>
          <w:bCs/>
          <w:i/>
          <w:iCs/>
          <w:sz w:val="23"/>
          <w:szCs w:val="23"/>
        </w:rPr>
        <w:t xml:space="preserve">Fundación Botín </w:t>
      </w:r>
    </w:p>
    <w:p w:rsidR="00CE34B4" w:rsidRPr="00326433" w:rsidRDefault="00CE34B4" w:rsidP="00CE34B4">
      <w:pPr>
        <w:pStyle w:val="Default"/>
        <w:jc w:val="both"/>
        <w:rPr>
          <w:i/>
          <w:iCs/>
          <w:sz w:val="22"/>
          <w:szCs w:val="22"/>
        </w:rPr>
      </w:pPr>
      <w:r w:rsidRPr="00326433">
        <w:rPr>
          <w:i/>
          <w:iCs/>
          <w:sz w:val="22"/>
          <w:szCs w:val="22"/>
        </w:rPr>
        <w:t xml:space="preserve">La Fundación Marcelino Botín fue creada en 1964 por Marcelino Botín Sanz de </w:t>
      </w:r>
      <w:proofErr w:type="spellStart"/>
      <w:r w:rsidRPr="00326433">
        <w:rPr>
          <w:i/>
          <w:iCs/>
          <w:sz w:val="22"/>
          <w:szCs w:val="22"/>
        </w:rPr>
        <w:t>Sautuola</w:t>
      </w:r>
      <w:proofErr w:type="spellEnd"/>
      <w:r w:rsidRPr="00326433">
        <w:rPr>
          <w:i/>
          <w:iCs/>
          <w:sz w:val="22"/>
          <w:szCs w:val="22"/>
        </w:rPr>
        <w:t xml:space="preserve"> y su mujer, Carmen </w:t>
      </w:r>
      <w:proofErr w:type="spellStart"/>
      <w:r w:rsidRPr="00326433">
        <w:rPr>
          <w:i/>
          <w:iCs/>
          <w:sz w:val="22"/>
          <w:szCs w:val="22"/>
        </w:rPr>
        <w:t>Yllera</w:t>
      </w:r>
      <w:proofErr w:type="spellEnd"/>
      <w:r w:rsidRPr="00326433">
        <w:rPr>
          <w:i/>
          <w:iCs/>
          <w:sz w:val="22"/>
          <w:szCs w:val="22"/>
        </w:rPr>
        <w:t xml:space="preserve">, para promover el desarrollo social de Cantabria. Hoy, cincuenta años después, la Fundación Botín contribuye al desarrollo integral de la sociedad explorando nuevas formas de detectar talento creativo y apostar por él para generar riqueza cultural, social y económica. Actúa en los ámbitos del arte y la cultura, la educación, la ciencia y el desarrollo rural, y apoya a instituciones sociales de Cantabria para llegar a quienes más lo necesitan. La Fundación Botín opera sobre todo en España y especialmente en Cantabria, pero también en Iberoamérica.  </w:t>
      </w:r>
      <w:hyperlink r:id="rId7" w:history="1">
        <w:r w:rsidRPr="00326433">
          <w:rPr>
            <w:rStyle w:val="Hipervnculo"/>
            <w:i/>
            <w:iCs/>
            <w:sz w:val="22"/>
            <w:szCs w:val="22"/>
          </w:rPr>
          <w:t>www.fundacionbotin.org</w:t>
        </w:r>
      </w:hyperlink>
    </w:p>
    <w:p w:rsidR="005F399C" w:rsidRDefault="005F399C" w:rsidP="00CE34B4">
      <w:pPr>
        <w:spacing w:line="240" w:lineRule="auto"/>
        <w:jc w:val="right"/>
        <w:outlineLvl w:val="0"/>
        <w:rPr>
          <w:rFonts w:cs="Calibri"/>
          <w:b/>
          <w:u w:val="single"/>
          <w:lang w:val="es-ES"/>
        </w:rPr>
      </w:pPr>
    </w:p>
    <w:p w:rsidR="00CE34B4" w:rsidRPr="00EA77A3" w:rsidRDefault="00CE34B4" w:rsidP="00CE34B4">
      <w:pPr>
        <w:spacing w:line="240" w:lineRule="auto"/>
        <w:jc w:val="right"/>
        <w:outlineLvl w:val="0"/>
        <w:rPr>
          <w:rFonts w:cs="Calibri"/>
          <w:b/>
          <w:u w:val="single"/>
          <w:lang w:val="es-ES"/>
        </w:rPr>
      </w:pPr>
      <w:r w:rsidRPr="00EA77A3">
        <w:rPr>
          <w:rFonts w:cs="Calibri"/>
          <w:b/>
          <w:u w:val="single"/>
          <w:lang w:val="es-ES"/>
        </w:rPr>
        <w:t xml:space="preserve">Para más información: </w:t>
      </w:r>
    </w:p>
    <w:p w:rsidR="00CE34B4" w:rsidRPr="0019285E" w:rsidRDefault="00CE34B4" w:rsidP="00CE34B4">
      <w:pPr>
        <w:spacing w:after="0" w:line="240" w:lineRule="atLeast"/>
        <w:jc w:val="right"/>
        <w:outlineLvl w:val="0"/>
        <w:rPr>
          <w:rFonts w:cs="Calibri"/>
          <w:b/>
          <w:lang w:val="es-ES"/>
        </w:rPr>
      </w:pPr>
      <w:r w:rsidRPr="0019285E">
        <w:rPr>
          <w:rFonts w:cs="Calibri"/>
          <w:b/>
          <w:lang w:val="es-ES"/>
        </w:rPr>
        <w:t>Fundación Botín</w:t>
      </w:r>
    </w:p>
    <w:p w:rsidR="00CE34B4" w:rsidRPr="0019285E" w:rsidRDefault="00CE34B4" w:rsidP="00CE34B4">
      <w:pPr>
        <w:spacing w:after="0" w:line="240" w:lineRule="atLeast"/>
        <w:jc w:val="right"/>
        <w:outlineLvl w:val="0"/>
        <w:rPr>
          <w:rFonts w:cs="Calibri"/>
          <w:lang w:val="es-ES"/>
        </w:rPr>
      </w:pPr>
      <w:r w:rsidRPr="0019285E">
        <w:rPr>
          <w:rFonts w:cs="Calibri"/>
          <w:lang w:val="es-ES"/>
        </w:rPr>
        <w:t xml:space="preserve">María </w:t>
      </w:r>
      <w:proofErr w:type="spellStart"/>
      <w:r w:rsidRPr="0019285E">
        <w:rPr>
          <w:rFonts w:cs="Calibri"/>
          <w:lang w:val="es-ES"/>
        </w:rPr>
        <w:t>Cagigas</w:t>
      </w:r>
      <w:proofErr w:type="spellEnd"/>
    </w:p>
    <w:p w:rsidR="002E7DA6" w:rsidRPr="00EA77A3" w:rsidRDefault="00C916BA" w:rsidP="00CE34B4">
      <w:pPr>
        <w:spacing w:after="0" w:line="240" w:lineRule="atLeast"/>
        <w:jc w:val="right"/>
        <w:rPr>
          <w:rFonts w:cs="Calibri"/>
          <w:lang w:val="es-ES"/>
        </w:rPr>
      </w:pPr>
      <w:hyperlink r:id="rId8" w:history="1">
        <w:r w:rsidR="00CE34B4" w:rsidRPr="00EA77A3">
          <w:rPr>
            <w:rStyle w:val="Hipervnculo"/>
            <w:rFonts w:cs="Calibri"/>
            <w:lang w:val="es-ES"/>
          </w:rPr>
          <w:t>mcagigas@fundacionbotin.org</w:t>
        </w:r>
      </w:hyperlink>
      <w:r w:rsidR="00CE34B4" w:rsidRPr="00EA77A3">
        <w:rPr>
          <w:rFonts w:cs="Calibri"/>
          <w:lang w:val="es-ES"/>
        </w:rPr>
        <w:t xml:space="preserve"> </w:t>
      </w:r>
    </w:p>
    <w:p w:rsidR="00CE34B4" w:rsidRPr="0019285E" w:rsidRDefault="00CE34B4" w:rsidP="00CE34B4">
      <w:pPr>
        <w:spacing w:after="0" w:line="240" w:lineRule="atLeast"/>
        <w:jc w:val="right"/>
        <w:rPr>
          <w:rFonts w:cs="Calibri"/>
          <w:lang w:val="es-ES"/>
        </w:rPr>
      </w:pPr>
      <w:r w:rsidRPr="0019285E">
        <w:rPr>
          <w:rFonts w:cs="Calibri"/>
          <w:lang w:val="es-ES"/>
        </w:rPr>
        <w:t>Tel.: 917 814 132</w:t>
      </w:r>
    </w:p>
    <w:p w:rsidR="00CE34B4" w:rsidRPr="00326433" w:rsidRDefault="00CE34B4" w:rsidP="00CE34B4">
      <w:pPr>
        <w:pStyle w:val="Default"/>
        <w:spacing w:line="360" w:lineRule="auto"/>
        <w:jc w:val="center"/>
        <w:rPr>
          <w:rFonts w:eastAsia="Times New Roman"/>
          <w:b/>
          <w:szCs w:val="20"/>
        </w:rPr>
      </w:pPr>
    </w:p>
    <w:sectPr w:rsidR="00CE34B4" w:rsidRPr="00326433" w:rsidSect="002D659C">
      <w:headerReference w:type="default" r:id="rId9"/>
      <w:pgSz w:w="11906" w:h="16838"/>
      <w:pgMar w:top="1985" w:right="926" w:bottom="15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DFE" w:rsidRDefault="00811DFE" w:rsidP="00C75849">
      <w:pPr>
        <w:spacing w:after="0" w:line="240" w:lineRule="auto"/>
      </w:pPr>
      <w:r>
        <w:separator/>
      </w:r>
    </w:p>
  </w:endnote>
  <w:endnote w:type="continuationSeparator" w:id="0">
    <w:p w:rsidR="00811DFE" w:rsidRDefault="00811DFE" w:rsidP="00C7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DFE" w:rsidRDefault="00811DFE" w:rsidP="00C75849">
      <w:pPr>
        <w:spacing w:after="0" w:line="240" w:lineRule="auto"/>
      </w:pPr>
      <w:r>
        <w:separator/>
      </w:r>
    </w:p>
  </w:footnote>
  <w:footnote w:type="continuationSeparator" w:id="0">
    <w:p w:rsidR="00811DFE" w:rsidRDefault="00811DFE" w:rsidP="00C7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849" w:rsidRDefault="00C75849">
    <w:pPr>
      <w:pStyle w:val="Encabezado"/>
    </w:pPr>
  </w:p>
  <w:p w:rsidR="00C75849" w:rsidRDefault="005F399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-448945</wp:posOffset>
          </wp:positionV>
          <wp:extent cx="838200" cy="838200"/>
          <wp:effectExtent l="0" t="0" r="0" b="0"/>
          <wp:wrapTight wrapText="bothSides">
            <wp:wrapPolygon edited="0">
              <wp:start x="0" y="0"/>
              <wp:lineTo x="0" y="21109"/>
              <wp:lineTo x="21109" y="21109"/>
              <wp:lineTo x="21109" y="0"/>
              <wp:lineTo x="0" y="0"/>
            </wp:wrapPolygon>
          </wp:wrapTight>
          <wp:docPr id="1" name="0 Imagen" descr="peq FBotin LOGO_POSITIVO_COLO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peq FBotin LOGO_POSITIVO_COLOR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65864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4A69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4D0ED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3ADE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06EC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B08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8456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7415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A8B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9C42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006F9"/>
    <w:multiLevelType w:val="hybridMultilevel"/>
    <w:tmpl w:val="7A300F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A296E"/>
    <w:multiLevelType w:val="hybridMultilevel"/>
    <w:tmpl w:val="27D473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C21D7E"/>
    <w:multiLevelType w:val="hybridMultilevel"/>
    <w:tmpl w:val="54EC79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8D4B72"/>
    <w:multiLevelType w:val="multilevel"/>
    <w:tmpl w:val="40D0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F232E7"/>
    <w:multiLevelType w:val="hybridMultilevel"/>
    <w:tmpl w:val="0826F8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1754A7"/>
    <w:multiLevelType w:val="hybridMultilevel"/>
    <w:tmpl w:val="ACD4C1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FB31C9"/>
    <w:multiLevelType w:val="hybridMultilevel"/>
    <w:tmpl w:val="187E08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D44089"/>
    <w:multiLevelType w:val="hybridMultilevel"/>
    <w:tmpl w:val="09B6DB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  <w:num w:numId="16">
    <w:abstractNumId w:val="15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72"/>
    <w:rsid w:val="00006508"/>
    <w:rsid w:val="00047799"/>
    <w:rsid w:val="000569DC"/>
    <w:rsid w:val="000923E7"/>
    <w:rsid w:val="000A1E6A"/>
    <w:rsid w:val="000C02B3"/>
    <w:rsid w:val="000C35A1"/>
    <w:rsid w:val="000D581F"/>
    <w:rsid w:val="001104E3"/>
    <w:rsid w:val="00140FBD"/>
    <w:rsid w:val="00142E1E"/>
    <w:rsid w:val="00145062"/>
    <w:rsid w:val="0018555A"/>
    <w:rsid w:val="001866EB"/>
    <w:rsid w:val="00187E80"/>
    <w:rsid w:val="00190113"/>
    <w:rsid w:val="00191131"/>
    <w:rsid w:val="0019285E"/>
    <w:rsid w:val="001A0BD1"/>
    <w:rsid w:val="001A5279"/>
    <w:rsid w:val="001B58C6"/>
    <w:rsid w:val="001C1833"/>
    <w:rsid w:val="001C6E70"/>
    <w:rsid w:val="001D5BB7"/>
    <w:rsid w:val="001E23F4"/>
    <w:rsid w:val="001F6AF9"/>
    <w:rsid w:val="00220B60"/>
    <w:rsid w:val="002373FA"/>
    <w:rsid w:val="00254CEB"/>
    <w:rsid w:val="0026671B"/>
    <w:rsid w:val="00272B8E"/>
    <w:rsid w:val="0027673D"/>
    <w:rsid w:val="00280AAD"/>
    <w:rsid w:val="002A662F"/>
    <w:rsid w:val="002A70A0"/>
    <w:rsid w:val="002C5754"/>
    <w:rsid w:val="002D659C"/>
    <w:rsid w:val="002E6279"/>
    <w:rsid w:val="002E7DA6"/>
    <w:rsid w:val="002E7F11"/>
    <w:rsid w:val="002F0F11"/>
    <w:rsid w:val="0030443D"/>
    <w:rsid w:val="00312A78"/>
    <w:rsid w:val="00325686"/>
    <w:rsid w:val="00326433"/>
    <w:rsid w:val="00331B22"/>
    <w:rsid w:val="00343D2F"/>
    <w:rsid w:val="00355CAD"/>
    <w:rsid w:val="003623B8"/>
    <w:rsid w:val="00367F46"/>
    <w:rsid w:val="003737E0"/>
    <w:rsid w:val="00381FA6"/>
    <w:rsid w:val="0038379B"/>
    <w:rsid w:val="00395E11"/>
    <w:rsid w:val="003B02C0"/>
    <w:rsid w:val="003C2422"/>
    <w:rsid w:val="003E1AA9"/>
    <w:rsid w:val="004024D8"/>
    <w:rsid w:val="00404467"/>
    <w:rsid w:val="00411C22"/>
    <w:rsid w:val="00437E81"/>
    <w:rsid w:val="00451EF1"/>
    <w:rsid w:val="0045709B"/>
    <w:rsid w:val="00486A6E"/>
    <w:rsid w:val="00486E72"/>
    <w:rsid w:val="004D2BAF"/>
    <w:rsid w:val="004D4563"/>
    <w:rsid w:val="004E2CE9"/>
    <w:rsid w:val="005027A3"/>
    <w:rsid w:val="00510691"/>
    <w:rsid w:val="0051306B"/>
    <w:rsid w:val="00514138"/>
    <w:rsid w:val="00557612"/>
    <w:rsid w:val="0057343C"/>
    <w:rsid w:val="005830CF"/>
    <w:rsid w:val="0058677D"/>
    <w:rsid w:val="005A4030"/>
    <w:rsid w:val="005B136F"/>
    <w:rsid w:val="005B571A"/>
    <w:rsid w:val="005D3AD6"/>
    <w:rsid w:val="005F26B5"/>
    <w:rsid w:val="005F2FFA"/>
    <w:rsid w:val="005F399C"/>
    <w:rsid w:val="005F3DBE"/>
    <w:rsid w:val="0060462C"/>
    <w:rsid w:val="00632EA9"/>
    <w:rsid w:val="0067155A"/>
    <w:rsid w:val="006722FE"/>
    <w:rsid w:val="00676AF9"/>
    <w:rsid w:val="006801CA"/>
    <w:rsid w:val="006859AF"/>
    <w:rsid w:val="006A42B1"/>
    <w:rsid w:val="006B2632"/>
    <w:rsid w:val="006B3489"/>
    <w:rsid w:val="006B66EF"/>
    <w:rsid w:val="006C6217"/>
    <w:rsid w:val="006D7B4F"/>
    <w:rsid w:val="006E3B4D"/>
    <w:rsid w:val="006F2938"/>
    <w:rsid w:val="00701A72"/>
    <w:rsid w:val="00705BAE"/>
    <w:rsid w:val="0071007C"/>
    <w:rsid w:val="00710115"/>
    <w:rsid w:val="007175C3"/>
    <w:rsid w:val="00732A9B"/>
    <w:rsid w:val="007442D0"/>
    <w:rsid w:val="00745E91"/>
    <w:rsid w:val="00781020"/>
    <w:rsid w:val="007917A6"/>
    <w:rsid w:val="00794222"/>
    <w:rsid w:val="00794FC3"/>
    <w:rsid w:val="00795356"/>
    <w:rsid w:val="007970EE"/>
    <w:rsid w:val="007A42EA"/>
    <w:rsid w:val="007A6D8E"/>
    <w:rsid w:val="007B36A4"/>
    <w:rsid w:val="007C28ED"/>
    <w:rsid w:val="007E4E22"/>
    <w:rsid w:val="00811DFE"/>
    <w:rsid w:val="00821766"/>
    <w:rsid w:val="00855ECB"/>
    <w:rsid w:val="0088045F"/>
    <w:rsid w:val="008817FA"/>
    <w:rsid w:val="00883A71"/>
    <w:rsid w:val="008865CC"/>
    <w:rsid w:val="00891E3B"/>
    <w:rsid w:val="00895C31"/>
    <w:rsid w:val="008A417A"/>
    <w:rsid w:val="008C18C1"/>
    <w:rsid w:val="00905AE9"/>
    <w:rsid w:val="00923C7C"/>
    <w:rsid w:val="00936CDB"/>
    <w:rsid w:val="00963353"/>
    <w:rsid w:val="0097705D"/>
    <w:rsid w:val="009C2B3A"/>
    <w:rsid w:val="009C3CD9"/>
    <w:rsid w:val="009C488E"/>
    <w:rsid w:val="009D4BB3"/>
    <w:rsid w:val="009D4E51"/>
    <w:rsid w:val="009F0014"/>
    <w:rsid w:val="00A058B9"/>
    <w:rsid w:val="00A16936"/>
    <w:rsid w:val="00A22AB6"/>
    <w:rsid w:val="00A30038"/>
    <w:rsid w:val="00A54C22"/>
    <w:rsid w:val="00A5583C"/>
    <w:rsid w:val="00A7160B"/>
    <w:rsid w:val="00A73DA8"/>
    <w:rsid w:val="00A74968"/>
    <w:rsid w:val="00A950C3"/>
    <w:rsid w:val="00AA1489"/>
    <w:rsid w:val="00AA5225"/>
    <w:rsid w:val="00AB2FC6"/>
    <w:rsid w:val="00AC1804"/>
    <w:rsid w:val="00AC2D35"/>
    <w:rsid w:val="00AD7499"/>
    <w:rsid w:val="00B00956"/>
    <w:rsid w:val="00B04D22"/>
    <w:rsid w:val="00B25155"/>
    <w:rsid w:val="00B375D1"/>
    <w:rsid w:val="00B41F38"/>
    <w:rsid w:val="00B516A9"/>
    <w:rsid w:val="00B51B9A"/>
    <w:rsid w:val="00B52C03"/>
    <w:rsid w:val="00B66ACC"/>
    <w:rsid w:val="00B72E90"/>
    <w:rsid w:val="00B7399D"/>
    <w:rsid w:val="00B8072E"/>
    <w:rsid w:val="00B853C7"/>
    <w:rsid w:val="00B876FE"/>
    <w:rsid w:val="00BB6B5D"/>
    <w:rsid w:val="00BB7459"/>
    <w:rsid w:val="00BE42A0"/>
    <w:rsid w:val="00BF0347"/>
    <w:rsid w:val="00BF7BA4"/>
    <w:rsid w:val="00C45BD9"/>
    <w:rsid w:val="00C4709B"/>
    <w:rsid w:val="00C64D76"/>
    <w:rsid w:val="00C70930"/>
    <w:rsid w:val="00C75849"/>
    <w:rsid w:val="00C845EB"/>
    <w:rsid w:val="00C84F1A"/>
    <w:rsid w:val="00C865D8"/>
    <w:rsid w:val="00C86D80"/>
    <w:rsid w:val="00C916BA"/>
    <w:rsid w:val="00CA7A69"/>
    <w:rsid w:val="00CB7C37"/>
    <w:rsid w:val="00CE34B4"/>
    <w:rsid w:val="00CF7C72"/>
    <w:rsid w:val="00D274FD"/>
    <w:rsid w:val="00D63C75"/>
    <w:rsid w:val="00D66132"/>
    <w:rsid w:val="00D74C67"/>
    <w:rsid w:val="00D8028D"/>
    <w:rsid w:val="00DA5E20"/>
    <w:rsid w:val="00DB54D8"/>
    <w:rsid w:val="00DC248B"/>
    <w:rsid w:val="00E106B3"/>
    <w:rsid w:val="00E10E10"/>
    <w:rsid w:val="00E14676"/>
    <w:rsid w:val="00E314BC"/>
    <w:rsid w:val="00E31BEB"/>
    <w:rsid w:val="00E3469E"/>
    <w:rsid w:val="00E41227"/>
    <w:rsid w:val="00E60744"/>
    <w:rsid w:val="00E84FED"/>
    <w:rsid w:val="00E959AB"/>
    <w:rsid w:val="00EA4934"/>
    <w:rsid w:val="00EA685E"/>
    <w:rsid w:val="00EA77A3"/>
    <w:rsid w:val="00EB1008"/>
    <w:rsid w:val="00EB190D"/>
    <w:rsid w:val="00EB1CBB"/>
    <w:rsid w:val="00EB685F"/>
    <w:rsid w:val="00EC4DA1"/>
    <w:rsid w:val="00ED6B2B"/>
    <w:rsid w:val="00EF0F22"/>
    <w:rsid w:val="00F239E0"/>
    <w:rsid w:val="00F45F29"/>
    <w:rsid w:val="00F76250"/>
    <w:rsid w:val="00F822DC"/>
    <w:rsid w:val="00F83605"/>
    <w:rsid w:val="00F83E6F"/>
    <w:rsid w:val="00F878DA"/>
    <w:rsid w:val="00FA2D75"/>
    <w:rsid w:val="00FD477D"/>
    <w:rsid w:val="00FD5E01"/>
    <w:rsid w:val="00FE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D2BE08E-A9EC-4ED2-87BA-FC82FC68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E72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486E72"/>
    <w:rPr>
      <w:color w:val="0000FF"/>
      <w:u w:val="single"/>
    </w:rPr>
  </w:style>
  <w:style w:type="paragraph" w:styleId="Sinespaciado">
    <w:name w:val="No Spacing"/>
    <w:uiPriority w:val="1"/>
    <w:qFormat/>
    <w:rsid w:val="00486E72"/>
    <w:rPr>
      <w:sz w:val="22"/>
      <w:szCs w:val="22"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6E72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486E72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Fuentedeprrafopredeter"/>
    <w:rsid w:val="00EB1008"/>
  </w:style>
  <w:style w:type="character" w:styleId="Textoennegrita">
    <w:name w:val="Strong"/>
    <w:qFormat/>
    <w:rsid w:val="0030443D"/>
    <w:rPr>
      <w:b/>
      <w:bCs/>
    </w:rPr>
  </w:style>
  <w:style w:type="paragraph" w:customStyle="1" w:styleId="Default">
    <w:name w:val="Default"/>
    <w:rsid w:val="00A058B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80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280AAD"/>
    <w:rPr>
      <w:sz w:val="22"/>
      <w:szCs w:val="22"/>
      <w:lang w:val="en-GB" w:eastAsia="en-US"/>
    </w:rPr>
  </w:style>
  <w:style w:type="paragraph" w:styleId="NormalWeb">
    <w:name w:val="Normal (Web)"/>
    <w:basedOn w:val="Normal"/>
    <w:rsid w:val="00B80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04467"/>
    <w:pPr>
      <w:ind w:left="708"/>
    </w:pPr>
  </w:style>
  <w:style w:type="paragraph" w:styleId="Piedepgina">
    <w:name w:val="footer"/>
    <w:basedOn w:val="Normal"/>
    <w:link w:val="PiedepginaCar"/>
    <w:uiPriority w:val="99"/>
    <w:semiHidden/>
    <w:unhideWhenUsed/>
    <w:rsid w:val="00C758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C75849"/>
    <w:rPr>
      <w:sz w:val="22"/>
      <w:szCs w:val="22"/>
      <w:lang w:val="en-GB" w:eastAsia="en-US"/>
    </w:rPr>
  </w:style>
  <w:style w:type="character" w:styleId="Hipervnculovisitado">
    <w:name w:val="FollowedHyperlink"/>
    <w:uiPriority w:val="99"/>
    <w:semiHidden/>
    <w:unhideWhenUsed/>
    <w:rsid w:val="00254CE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gigas@fundacionboti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ndacionbot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990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TALLER DE JULIE MEHRETU EN VILLA IRIS</vt:lpstr>
    </vt:vector>
  </TitlesOfParts>
  <Company/>
  <LinksUpToDate>false</LinksUpToDate>
  <CharactersWithSpaces>6424</CharactersWithSpaces>
  <SharedDoc>false</SharedDoc>
  <HLinks>
    <vt:vector size="12" baseType="variant">
      <vt:variant>
        <vt:i4>4915310</vt:i4>
      </vt:variant>
      <vt:variant>
        <vt:i4>3</vt:i4>
      </vt:variant>
      <vt:variant>
        <vt:i4>0</vt:i4>
      </vt:variant>
      <vt:variant>
        <vt:i4>5</vt:i4>
      </vt:variant>
      <vt:variant>
        <vt:lpwstr>mailto:mcagigas@fundacionbotin.org</vt:lpwstr>
      </vt:variant>
      <vt:variant>
        <vt:lpwstr/>
      </vt:variant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http://www.fundacionbotin.org/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DE JULIE MEHRETU EN VILLA IRIS</dc:title>
  <dc:subject/>
  <dc:creator>begoña</dc:creator>
  <cp:keywords/>
  <cp:lastModifiedBy>Usuario de Windows</cp:lastModifiedBy>
  <cp:revision>2</cp:revision>
  <dcterms:created xsi:type="dcterms:W3CDTF">2018-09-26T08:16:00Z</dcterms:created>
  <dcterms:modified xsi:type="dcterms:W3CDTF">2018-09-26T08:16:00Z</dcterms:modified>
</cp:coreProperties>
</file>