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11" w:rsidRDefault="00FD5936" w:rsidP="00FD5936">
      <w:pPr>
        <w:jc w:val="center"/>
        <w:rPr>
          <w:b/>
        </w:rPr>
      </w:pPr>
      <w:bookmarkStart w:id="0" w:name="_GoBack"/>
      <w:bookmarkEnd w:id="0"/>
      <w:r w:rsidRPr="00FD5936">
        <w:rPr>
          <w:b/>
        </w:rPr>
        <w:t>SOBRE EL USO DEL ANALISIS DE DECISIONES PARA LA</w:t>
      </w:r>
      <w:r>
        <w:rPr>
          <w:b/>
        </w:rPr>
        <w:t xml:space="preserve"> </w:t>
      </w:r>
      <w:r w:rsidRPr="00FD5936">
        <w:rPr>
          <w:b/>
        </w:rPr>
        <w:t>GOBERNANZA DEL AGUA</w:t>
      </w:r>
    </w:p>
    <w:p w:rsidR="00FD5936" w:rsidRPr="00FD5936" w:rsidRDefault="00FD5936" w:rsidP="00FD5936">
      <w:pPr>
        <w:jc w:val="center"/>
      </w:pPr>
      <w:r w:rsidRPr="00FD5936">
        <w:t>David Ríos</w:t>
      </w:r>
    </w:p>
    <w:p w:rsidR="00FD5936" w:rsidRPr="00FD5936" w:rsidRDefault="00FD5936" w:rsidP="00FD5936">
      <w:pPr>
        <w:jc w:val="center"/>
      </w:pPr>
      <w:r w:rsidRPr="00FD5936">
        <w:t xml:space="preserve">AXA-ICMAT </w:t>
      </w:r>
      <w:proofErr w:type="spellStart"/>
      <w:r w:rsidRPr="00FD5936">
        <w:t>Chair</w:t>
      </w:r>
      <w:proofErr w:type="spellEnd"/>
      <w:r w:rsidRPr="00FD5936">
        <w:t xml:space="preserve"> en </w:t>
      </w:r>
      <w:proofErr w:type="spellStart"/>
      <w:r w:rsidRPr="00FD5936">
        <w:t>Adversarial</w:t>
      </w:r>
      <w:proofErr w:type="spellEnd"/>
      <w:r w:rsidRPr="00FD5936">
        <w:t xml:space="preserve"> </w:t>
      </w:r>
      <w:proofErr w:type="spellStart"/>
      <w:r w:rsidRPr="00FD5936">
        <w:t>Risk</w:t>
      </w:r>
      <w:proofErr w:type="spellEnd"/>
      <w:r w:rsidRPr="00FD5936">
        <w:t xml:space="preserve"> </w:t>
      </w:r>
      <w:proofErr w:type="spellStart"/>
      <w:r w:rsidRPr="00FD5936">
        <w:t>Analysis</w:t>
      </w:r>
      <w:proofErr w:type="spellEnd"/>
      <w:r w:rsidRPr="00FD5936">
        <w:t>, ICMAT-CSIC</w:t>
      </w:r>
    </w:p>
    <w:p w:rsidR="00FD5936" w:rsidRDefault="00FD5936" w:rsidP="00FD5936">
      <w:pPr>
        <w:jc w:val="center"/>
      </w:pPr>
      <w:r w:rsidRPr="00FD5936">
        <w:t>Real Academia de Ciencias Exactas, Físicas y Naturales</w:t>
      </w:r>
    </w:p>
    <w:p w:rsidR="006C2C22" w:rsidRDefault="006C2C22" w:rsidP="00FD5936">
      <w:pPr>
        <w:jc w:val="center"/>
      </w:pPr>
    </w:p>
    <w:p w:rsidR="006C2C22" w:rsidRDefault="006C2C22" w:rsidP="006C2C22">
      <w:pPr>
        <w:jc w:val="both"/>
      </w:pPr>
      <w:r>
        <w:t>En esta nota describimos brevemente el papel de los métodos del análisis de decisiones en problemas de gobernanza del agua. Sus aplicaciones en este campo son muy numerosas y como motivación describiremos tres proyectos de cooperación aplicados en los que hemos participado en los últimos años:</w:t>
      </w:r>
    </w:p>
    <w:p w:rsidR="006C2C22" w:rsidRDefault="006C2C22" w:rsidP="006C2C22">
      <w:pPr>
        <w:pStyle w:val="Prrafodelista"/>
        <w:numPr>
          <w:ilvl w:val="0"/>
          <w:numId w:val="1"/>
        </w:numPr>
        <w:jc w:val="both"/>
      </w:pPr>
      <w:r>
        <w:t xml:space="preserve">En un </w:t>
      </w:r>
      <w:r w:rsidR="00B9204F">
        <w:t xml:space="preserve">primer </w:t>
      </w:r>
      <w:r>
        <w:t xml:space="preserve">proyecto, se trataba </w:t>
      </w:r>
      <w:r w:rsidR="00CE0F44">
        <w:t xml:space="preserve">de diseñar un sistema de distribución de agua más eficiente y equitativo. Destaquemos que en este problema había dos objetivos de gestión (minimizar </w:t>
      </w:r>
      <w:r w:rsidR="00B9204F">
        <w:t xml:space="preserve">los </w:t>
      </w:r>
      <w:r w:rsidR="00CE0F44">
        <w:t xml:space="preserve">costes </w:t>
      </w:r>
      <w:r w:rsidR="00B9204F">
        <w:t xml:space="preserve">de distribución </w:t>
      </w:r>
      <w:r w:rsidR="00CE0F44">
        <w:t>y maximizar la equidad</w:t>
      </w:r>
      <w:r w:rsidR="000064E4">
        <w:t xml:space="preserve"> en la misma</w:t>
      </w:r>
      <w:r w:rsidR="00CE0F44">
        <w:t>) y varios grupos afectados por la decisión.</w:t>
      </w:r>
    </w:p>
    <w:p w:rsidR="00CE0F44" w:rsidRDefault="00CE0F44" w:rsidP="006C2C22">
      <w:pPr>
        <w:pStyle w:val="Prrafodelista"/>
        <w:numPr>
          <w:ilvl w:val="0"/>
          <w:numId w:val="1"/>
        </w:numPr>
        <w:jc w:val="both"/>
      </w:pPr>
      <w:r>
        <w:t xml:space="preserve">En otro proyecto de gestión de embalses, de nuevo había varios objetivos (minimizar el déficit energético y maximizar la seguridad </w:t>
      </w:r>
      <w:r w:rsidR="000064E4">
        <w:t xml:space="preserve">en la operación </w:t>
      </w:r>
      <w:r>
        <w:t>del embalse), pero</w:t>
      </w:r>
      <w:r w:rsidR="000064E4">
        <w:t>,</w:t>
      </w:r>
      <w:r>
        <w:t xml:space="preserve"> además</w:t>
      </w:r>
      <w:r w:rsidR="000064E4">
        <w:t>,</w:t>
      </w:r>
      <w:r>
        <w:t xml:space="preserve"> entraban como factores de complejidad la presencia de incertidumbre, en relación con el agua disponible </w:t>
      </w:r>
      <w:r w:rsidR="000064E4">
        <w:t xml:space="preserve">en cada periodo de gestión </w:t>
      </w:r>
      <w:r>
        <w:t>y la evaporación, y la necesidad de gestionar de forma dinámica en el tiempo el embalse.</w:t>
      </w:r>
    </w:p>
    <w:p w:rsidR="00CE0F44" w:rsidRDefault="00CE0F44" w:rsidP="006C2C22">
      <w:pPr>
        <w:pStyle w:val="Prrafodelista"/>
        <w:numPr>
          <w:ilvl w:val="0"/>
          <w:numId w:val="1"/>
        </w:numPr>
        <w:jc w:val="both"/>
      </w:pPr>
      <w:r>
        <w:t>Finalmente, en un el desarrollo del sistema de gestión de una cuenca, además de intentar maximizar la producción de energía se trataba de maximizar el suministro de agua potable para consumo urbano. Además de los objetivos múltiples derivados de</w:t>
      </w:r>
      <w:r w:rsidR="000064E4">
        <w:t xml:space="preserve"> los usos múltiples </w:t>
      </w:r>
      <w:r>
        <w:t>del agua</w:t>
      </w:r>
      <w:r w:rsidR="000064E4">
        <w:t xml:space="preserve"> y </w:t>
      </w:r>
      <w:r>
        <w:t xml:space="preserve">las </w:t>
      </w:r>
      <w:r w:rsidR="000064E4">
        <w:t xml:space="preserve">diversas </w:t>
      </w:r>
      <w:r>
        <w:t xml:space="preserve">fuentes de incertidumbre, </w:t>
      </w:r>
      <w:proofErr w:type="spellStart"/>
      <w:r>
        <w:t>e.g</w:t>
      </w:r>
      <w:proofErr w:type="spellEnd"/>
      <w:r>
        <w:t>. sobre l</w:t>
      </w:r>
      <w:r w:rsidR="000064E4">
        <w:t xml:space="preserve">os niveles de </w:t>
      </w:r>
      <w:r>
        <w:t>demanda</w:t>
      </w:r>
      <w:r w:rsidR="000064E4">
        <w:t xml:space="preserve"> de los distintos usos </w:t>
      </w:r>
      <w:r>
        <w:t xml:space="preserve">del agua; debían tenerse </w:t>
      </w:r>
      <w:r w:rsidR="00D40880">
        <w:t>en cuenta numerosas restricciones físicas, técnicas y biológicas.</w:t>
      </w:r>
    </w:p>
    <w:p w:rsidR="00D40880" w:rsidRDefault="00D40880" w:rsidP="00D40880">
      <w:pPr>
        <w:jc w:val="both"/>
      </w:pPr>
      <w:r>
        <w:t xml:space="preserve">La toma de decisiones complejas, en general, y, en particular, </w:t>
      </w:r>
      <w:r w:rsidR="000064E4">
        <w:t xml:space="preserve">de </w:t>
      </w:r>
      <w:r>
        <w:t>las referidas a la gestión integrada del agua conllevan una serie de factores que complican su realización, e incluyen:</w:t>
      </w:r>
    </w:p>
    <w:p w:rsidR="00D40880" w:rsidRDefault="00D40880" w:rsidP="00D40880">
      <w:pPr>
        <w:pStyle w:val="Prrafodelista"/>
        <w:numPr>
          <w:ilvl w:val="0"/>
          <w:numId w:val="2"/>
        </w:numPr>
        <w:jc w:val="both"/>
      </w:pPr>
      <w:r>
        <w:t xml:space="preserve">La presencia de </w:t>
      </w:r>
      <w:r w:rsidR="000064E4">
        <w:t xml:space="preserve">varios </w:t>
      </w:r>
      <w:r>
        <w:t>objetivos</w:t>
      </w:r>
      <w:r w:rsidR="000064E4">
        <w:t xml:space="preserve">, frecuentemente </w:t>
      </w:r>
      <w:r>
        <w:t>conflictivos</w:t>
      </w:r>
      <w:r w:rsidR="000064E4">
        <w:t xml:space="preserve"> y </w:t>
      </w:r>
      <w:r>
        <w:t>posiblemente de carácter intangible.</w:t>
      </w:r>
    </w:p>
    <w:p w:rsidR="00D40880" w:rsidRDefault="00D40880" w:rsidP="00D40880">
      <w:pPr>
        <w:pStyle w:val="Prrafodelista"/>
        <w:numPr>
          <w:ilvl w:val="0"/>
          <w:numId w:val="2"/>
        </w:numPr>
        <w:jc w:val="both"/>
      </w:pPr>
      <w:r>
        <w:t>La necesidad de tener en cuenta la influencia del factor temporal.</w:t>
      </w:r>
    </w:p>
    <w:p w:rsidR="00D40880" w:rsidRDefault="00D40880" w:rsidP="00D40880">
      <w:pPr>
        <w:pStyle w:val="Prrafodelista"/>
        <w:numPr>
          <w:ilvl w:val="0"/>
          <w:numId w:val="2"/>
        </w:numPr>
        <w:jc w:val="both"/>
      </w:pPr>
      <w:r>
        <w:t>La presencia de múltiples fuentes de incertidumbre</w:t>
      </w:r>
    </w:p>
    <w:p w:rsidR="00D40880" w:rsidRDefault="00D40880" w:rsidP="00D40880">
      <w:pPr>
        <w:pStyle w:val="Prrafodelista"/>
        <w:numPr>
          <w:ilvl w:val="0"/>
          <w:numId w:val="2"/>
        </w:numPr>
        <w:jc w:val="both"/>
      </w:pPr>
      <w:r>
        <w:t xml:space="preserve">La presencia de varios grupos </w:t>
      </w:r>
      <w:r w:rsidR="000064E4">
        <w:t xml:space="preserve">de interés </w:t>
      </w:r>
      <w:r>
        <w:t>afectados</w:t>
      </w:r>
      <w:r w:rsidR="000064E4">
        <w:t xml:space="preserve"> por la decisión</w:t>
      </w:r>
      <w:r>
        <w:t>, incluyendo, en ocasiones, varios decisores, tal vez en conflicto.</w:t>
      </w:r>
    </w:p>
    <w:p w:rsidR="00D40880" w:rsidRDefault="00D40880" w:rsidP="00D40880">
      <w:pPr>
        <w:jc w:val="both"/>
      </w:pPr>
      <w:r>
        <w:t>La teoría de la decisión y el análisis de decisiones aportan modelos</w:t>
      </w:r>
      <w:r w:rsidR="000064E4">
        <w:t xml:space="preserve">, métodos y tecnología </w:t>
      </w:r>
      <w:r>
        <w:t xml:space="preserve">que permiten el tratamiento de problemas de toma de decisiones complejas. Aquí mencionaremos </w:t>
      </w:r>
      <w:r w:rsidR="003E0366">
        <w:t xml:space="preserve">cuatro </w:t>
      </w:r>
      <w:r>
        <w:t xml:space="preserve"> </w:t>
      </w:r>
      <w:r w:rsidR="000064E4">
        <w:t xml:space="preserve">de ellas </w:t>
      </w:r>
      <w:r>
        <w:t xml:space="preserve"> que hacen especialmente útil </w:t>
      </w:r>
      <w:r w:rsidR="000064E4">
        <w:t xml:space="preserve">a estas disciplinas </w:t>
      </w:r>
      <w:r>
        <w:t>en problemas de gestión integrada del agua:</w:t>
      </w:r>
    </w:p>
    <w:p w:rsidR="00D40880" w:rsidRDefault="00D40880" w:rsidP="00D40880">
      <w:pPr>
        <w:pStyle w:val="Prrafodelista"/>
        <w:numPr>
          <w:ilvl w:val="0"/>
          <w:numId w:val="3"/>
        </w:numPr>
        <w:jc w:val="both"/>
      </w:pPr>
      <w:r>
        <w:t xml:space="preserve">La estructuración del problema de toma de decisiones mediante </w:t>
      </w:r>
      <w:r w:rsidR="00DA6B23">
        <w:t xml:space="preserve">diagramas de influencia, que son modelos gráficos que relacionan los elementos del problema </w:t>
      </w:r>
      <w:r w:rsidR="00DA6B23">
        <w:lastRenderedPageBreak/>
        <w:t xml:space="preserve">(incertidumbres, decisiones y consecuencias) y facilitan </w:t>
      </w:r>
      <w:r w:rsidR="000064E4">
        <w:t xml:space="preserve">enormemente </w:t>
      </w:r>
      <w:r w:rsidR="00DA6B23">
        <w:t>la comprensión de los elementos clave del problema.</w:t>
      </w:r>
    </w:p>
    <w:p w:rsidR="00DA6B23" w:rsidRDefault="00DA6B23" w:rsidP="00D40880">
      <w:pPr>
        <w:pStyle w:val="Prrafodelista"/>
        <w:numPr>
          <w:ilvl w:val="0"/>
          <w:numId w:val="3"/>
        </w:numPr>
        <w:jc w:val="both"/>
      </w:pPr>
      <w:r>
        <w:t xml:space="preserve">La modelización de </w:t>
      </w:r>
      <w:r w:rsidR="000064E4">
        <w:t xml:space="preserve">la </w:t>
      </w:r>
      <w:r>
        <w:t>incertidumbre mediante probabilidades subjetivas. Estas nos permiten aprovechar todas las fuentes de información</w:t>
      </w:r>
      <w:r w:rsidR="000064E4">
        <w:t>,</w:t>
      </w:r>
      <w:r>
        <w:t xml:space="preserve">  provenientes tanto de datos como de juicios de expertos, combinándolas mediante la fórmula de </w:t>
      </w:r>
      <w:proofErr w:type="spellStart"/>
      <w:r>
        <w:t>Bayes</w:t>
      </w:r>
      <w:proofErr w:type="spellEnd"/>
      <w:r>
        <w:t xml:space="preserve"> para hacer las predicciones de interés.</w:t>
      </w:r>
    </w:p>
    <w:p w:rsidR="00DA6B23" w:rsidRDefault="00DA6B23" w:rsidP="00D40880">
      <w:pPr>
        <w:pStyle w:val="Prrafodelista"/>
        <w:numPr>
          <w:ilvl w:val="0"/>
          <w:numId w:val="3"/>
        </w:numPr>
        <w:jc w:val="both"/>
      </w:pPr>
      <w:r>
        <w:t xml:space="preserve">La modelización de las preferencias de los decisores y actitudes frente al riesgo (aversión, afición, neutralidad)  de los decisores. Como hemos dicho, suele haber varios objetivos conflictivos que debemos equilibrar. Típicamente se comienza con un objetivo general de carácter global que se va detallando en </w:t>
      </w:r>
      <w:proofErr w:type="spellStart"/>
      <w:r>
        <w:t>subobjetivos</w:t>
      </w:r>
      <w:proofErr w:type="spellEnd"/>
      <w:r>
        <w:t xml:space="preserve"> más concretos</w:t>
      </w:r>
      <w:r w:rsidR="000064E4">
        <w:t>,</w:t>
      </w:r>
      <w:r>
        <w:t xml:space="preserve"> hasta que no es necesario incluir más detalle. Algunos de esos objetivos finales </w:t>
      </w:r>
      <w:r w:rsidR="003E0366">
        <w:t>pueden ser de carácter intangible por lo que</w:t>
      </w:r>
      <w:r w:rsidR="000064E4">
        <w:t>,</w:t>
      </w:r>
      <w:r w:rsidR="003E0366">
        <w:t xml:space="preserve"> o bien empleamos un atributo aproximado (</w:t>
      </w:r>
      <w:proofErr w:type="spellStart"/>
      <w:r w:rsidR="003E0366">
        <w:t>correlado</w:t>
      </w:r>
      <w:proofErr w:type="spellEnd"/>
      <w:r w:rsidR="003E0366">
        <w:t xml:space="preserve"> con el valor intangible que se desea evaluar), o bien empleamos una escala artificial construida.</w:t>
      </w:r>
    </w:p>
    <w:p w:rsidR="003E0366" w:rsidRDefault="003E0366" w:rsidP="00D40880">
      <w:pPr>
        <w:pStyle w:val="Prrafodelista"/>
        <w:numPr>
          <w:ilvl w:val="0"/>
          <w:numId w:val="3"/>
        </w:numPr>
        <w:jc w:val="both"/>
      </w:pPr>
      <w:r>
        <w:t>La toma de decisiones basada en el principio de máxima utilidad esperada.</w:t>
      </w:r>
    </w:p>
    <w:p w:rsidR="00FD5936" w:rsidRDefault="003E0366" w:rsidP="003E0366">
      <w:pPr>
        <w:jc w:val="both"/>
      </w:pPr>
      <w:r>
        <w:t>El marco anterior se completa para problemas en que hay varios decisores bien en cooperación, bien en conflicto, por ejemplo en relación con disputas por usos del agua.</w:t>
      </w:r>
      <w:r w:rsidR="00C142A6">
        <w:t xml:space="preserve"> </w:t>
      </w:r>
    </w:p>
    <w:p w:rsidR="003E0366" w:rsidRDefault="003E0366" w:rsidP="003E0366">
      <w:pPr>
        <w:jc w:val="both"/>
        <w:rPr>
          <w:b/>
        </w:rPr>
      </w:pPr>
      <w:r w:rsidRPr="003E0366">
        <w:rPr>
          <w:b/>
        </w:rPr>
        <w:t>Referencias</w:t>
      </w:r>
    </w:p>
    <w:p w:rsidR="003E0366" w:rsidRDefault="001B6C05" w:rsidP="003E0366">
      <w:pPr>
        <w:jc w:val="both"/>
        <w:rPr>
          <w:b/>
        </w:rPr>
      </w:pPr>
      <w:hyperlink r:id="rId5" w:history="1">
        <w:r w:rsidR="00FC3E56" w:rsidRPr="00C32470">
          <w:rPr>
            <w:rStyle w:val="Hipervnculo"/>
            <w:b/>
          </w:rPr>
          <w:t>http://onlinelibrary.wiley.com/doi/10.1111/j.1475-3995.2012.00846.x/full</w:t>
        </w:r>
      </w:hyperlink>
    </w:p>
    <w:p w:rsidR="00FC3E56" w:rsidRDefault="001B6C05" w:rsidP="003E0366">
      <w:pPr>
        <w:jc w:val="both"/>
        <w:rPr>
          <w:b/>
        </w:rPr>
      </w:pPr>
      <w:hyperlink r:id="rId6" w:history="1">
        <w:r w:rsidR="00FF5EDE" w:rsidRPr="00C32470">
          <w:rPr>
            <w:rStyle w:val="Hipervnculo"/>
            <w:b/>
          </w:rPr>
          <w:t>http://www.worldscientific.com/doi/abs/10.1142/S0219622013400063</w:t>
        </w:r>
      </w:hyperlink>
    </w:p>
    <w:p w:rsidR="00FF5EDE" w:rsidRDefault="001B6C05" w:rsidP="003E0366">
      <w:pPr>
        <w:jc w:val="both"/>
        <w:rPr>
          <w:b/>
        </w:rPr>
      </w:pPr>
      <w:hyperlink r:id="rId7" w:history="1">
        <w:r w:rsidR="00FF5EDE" w:rsidRPr="00C32470">
          <w:rPr>
            <w:rStyle w:val="Hipervnculo"/>
            <w:b/>
          </w:rPr>
          <w:t>https://scholar.google.es/scholar?cluster=17282909803772383373&amp;hl=es&amp;as_sdt=2005&amp;sciodt=0,5</w:t>
        </w:r>
      </w:hyperlink>
    </w:p>
    <w:p w:rsidR="00FF5EDE" w:rsidRDefault="001B6C05" w:rsidP="003E0366">
      <w:pPr>
        <w:jc w:val="both"/>
        <w:rPr>
          <w:b/>
        </w:rPr>
      </w:pPr>
      <w:hyperlink r:id="rId8" w:anchor="v=onepage&amp;q=soncini%20sessa&amp;f=false" w:history="1">
        <w:r w:rsidR="00FF5EDE" w:rsidRPr="00C32470">
          <w:rPr>
            <w:rStyle w:val="Hipervnculo"/>
            <w:b/>
          </w:rPr>
          <w:t>https://books.google.es/books?hl=es&amp;lr=&amp;id=f_W2iS9aRq4C&amp;oi=fnd&amp;pg=PP1&amp;dq=soncini+sessa&amp;ots=z5pyHa3jKh&amp;sig=f9HjIjDUBjjEQbVrAvuIeZ6ITo8#v=onepage&amp;q=soncini%20sessa&amp;f=false</w:t>
        </w:r>
      </w:hyperlink>
    </w:p>
    <w:p w:rsidR="00FF5EDE" w:rsidRPr="003E0366" w:rsidRDefault="00FF5EDE" w:rsidP="003E0366">
      <w:pPr>
        <w:jc w:val="both"/>
        <w:rPr>
          <w:b/>
        </w:rPr>
      </w:pPr>
    </w:p>
    <w:p w:rsidR="003E0366" w:rsidRDefault="003E0366" w:rsidP="003E0366">
      <w:pPr>
        <w:jc w:val="both"/>
      </w:pPr>
    </w:p>
    <w:p w:rsidR="003E0366" w:rsidRDefault="003E0366" w:rsidP="003E0366">
      <w:pPr>
        <w:jc w:val="both"/>
      </w:pPr>
    </w:p>
    <w:p w:rsidR="003E0366" w:rsidRDefault="003E0366" w:rsidP="00FD5936">
      <w:pPr>
        <w:jc w:val="center"/>
      </w:pPr>
    </w:p>
    <w:p w:rsidR="003E0366" w:rsidRDefault="003E0366" w:rsidP="00FD5936">
      <w:pPr>
        <w:jc w:val="center"/>
      </w:pPr>
    </w:p>
    <w:p w:rsidR="00FD5936" w:rsidRPr="00FD5936" w:rsidRDefault="00FD5936" w:rsidP="00FD5936">
      <w:pPr>
        <w:jc w:val="both"/>
      </w:pPr>
    </w:p>
    <w:sectPr w:rsidR="00FD5936" w:rsidRPr="00FD59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B48B6"/>
    <w:multiLevelType w:val="hybridMultilevel"/>
    <w:tmpl w:val="6EB0E1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F674085"/>
    <w:multiLevelType w:val="hybridMultilevel"/>
    <w:tmpl w:val="C0AAD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C2CAD"/>
    <w:multiLevelType w:val="hybridMultilevel"/>
    <w:tmpl w:val="3D4C0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4E"/>
    <w:rsid w:val="00000728"/>
    <w:rsid w:val="000018EF"/>
    <w:rsid w:val="000027FB"/>
    <w:rsid w:val="000031E1"/>
    <w:rsid w:val="000062FA"/>
    <w:rsid w:val="000064E4"/>
    <w:rsid w:val="00006667"/>
    <w:rsid w:val="0000720D"/>
    <w:rsid w:val="000075B6"/>
    <w:rsid w:val="000107C6"/>
    <w:rsid w:val="0001189D"/>
    <w:rsid w:val="000149E0"/>
    <w:rsid w:val="00015DAB"/>
    <w:rsid w:val="000163A8"/>
    <w:rsid w:val="000213CC"/>
    <w:rsid w:val="0002264D"/>
    <w:rsid w:val="00022DCD"/>
    <w:rsid w:val="0002595E"/>
    <w:rsid w:val="00026FA6"/>
    <w:rsid w:val="00027D5C"/>
    <w:rsid w:val="000312A0"/>
    <w:rsid w:val="00034164"/>
    <w:rsid w:val="00036407"/>
    <w:rsid w:val="0003713C"/>
    <w:rsid w:val="00037E20"/>
    <w:rsid w:val="00041BA3"/>
    <w:rsid w:val="00043FE2"/>
    <w:rsid w:val="000441D0"/>
    <w:rsid w:val="0004746D"/>
    <w:rsid w:val="000503EC"/>
    <w:rsid w:val="00051322"/>
    <w:rsid w:val="000533E7"/>
    <w:rsid w:val="000538D3"/>
    <w:rsid w:val="00056489"/>
    <w:rsid w:val="00056BD6"/>
    <w:rsid w:val="00057162"/>
    <w:rsid w:val="00057DCB"/>
    <w:rsid w:val="00062208"/>
    <w:rsid w:val="00062392"/>
    <w:rsid w:val="00062AEE"/>
    <w:rsid w:val="00063195"/>
    <w:rsid w:val="000706FE"/>
    <w:rsid w:val="0007152F"/>
    <w:rsid w:val="00073C82"/>
    <w:rsid w:val="00073CDF"/>
    <w:rsid w:val="00077193"/>
    <w:rsid w:val="00077E40"/>
    <w:rsid w:val="00080088"/>
    <w:rsid w:val="000825DD"/>
    <w:rsid w:val="000831B8"/>
    <w:rsid w:val="00086E1B"/>
    <w:rsid w:val="00086E93"/>
    <w:rsid w:val="00087873"/>
    <w:rsid w:val="00090629"/>
    <w:rsid w:val="000928D5"/>
    <w:rsid w:val="000A1220"/>
    <w:rsid w:val="000A2FE1"/>
    <w:rsid w:val="000A51B3"/>
    <w:rsid w:val="000A5B4D"/>
    <w:rsid w:val="000A730E"/>
    <w:rsid w:val="000B0166"/>
    <w:rsid w:val="000B0228"/>
    <w:rsid w:val="000B1795"/>
    <w:rsid w:val="000B357F"/>
    <w:rsid w:val="000B3B09"/>
    <w:rsid w:val="000B43E2"/>
    <w:rsid w:val="000B474E"/>
    <w:rsid w:val="000B509A"/>
    <w:rsid w:val="000B6916"/>
    <w:rsid w:val="000B6AC5"/>
    <w:rsid w:val="000B727E"/>
    <w:rsid w:val="000C09CD"/>
    <w:rsid w:val="000C1BC9"/>
    <w:rsid w:val="000C229B"/>
    <w:rsid w:val="000C3442"/>
    <w:rsid w:val="000C48F1"/>
    <w:rsid w:val="000C514F"/>
    <w:rsid w:val="000D0838"/>
    <w:rsid w:val="000D0D65"/>
    <w:rsid w:val="000D0FE2"/>
    <w:rsid w:val="000D296C"/>
    <w:rsid w:val="000D2BD6"/>
    <w:rsid w:val="000D6B26"/>
    <w:rsid w:val="000D76A8"/>
    <w:rsid w:val="000E0277"/>
    <w:rsid w:val="000E069D"/>
    <w:rsid w:val="000E2DB8"/>
    <w:rsid w:val="000E4B5D"/>
    <w:rsid w:val="000E7511"/>
    <w:rsid w:val="000F0930"/>
    <w:rsid w:val="000F11E2"/>
    <w:rsid w:val="000F2019"/>
    <w:rsid w:val="000F405C"/>
    <w:rsid w:val="000F51B1"/>
    <w:rsid w:val="000F5BBB"/>
    <w:rsid w:val="000F61DA"/>
    <w:rsid w:val="00103E87"/>
    <w:rsid w:val="0010408F"/>
    <w:rsid w:val="00104CA4"/>
    <w:rsid w:val="00104FDC"/>
    <w:rsid w:val="001103CB"/>
    <w:rsid w:val="001125B3"/>
    <w:rsid w:val="00113273"/>
    <w:rsid w:val="00113818"/>
    <w:rsid w:val="00116635"/>
    <w:rsid w:val="0012124D"/>
    <w:rsid w:val="00123547"/>
    <w:rsid w:val="00124594"/>
    <w:rsid w:val="00125F8F"/>
    <w:rsid w:val="00126F4A"/>
    <w:rsid w:val="00132B03"/>
    <w:rsid w:val="00132B49"/>
    <w:rsid w:val="00133D22"/>
    <w:rsid w:val="001346EB"/>
    <w:rsid w:val="001348D0"/>
    <w:rsid w:val="00134A74"/>
    <w:rsid w:val="00134BE7"/>
    <w:rsid w:val="0013699E"/>
    <w:rsid w:val="001420A7"/>
    <w:rsid w:val="00143C41"/>
    <w:rsid w:val="0014408D"/>
    <w:rsid w:val="0015008D"/>
    <w:rsid w:val="00151999"/>
    <w:rsid w:val="0015419E"/>
    <w:rsid w:val="00160587"/>
    <w:rsid w:val="00162789"/>
    <w:rsid w:val="001650E6"/>
    <w:rsid w:val="00166B76"/>
    <w:rsid w:val="00170CB3"/>
    <w:rsid w:val="00171EEE"/>
    <w:rsid w:val="00171FC8"/>
    <w:rsid w:val="00173072"/>
    <w:rsid w:val="001740A9"/>
    <w:rsid w:val="00176427"/>
    <w:rsid w:val="00177311"/>
    <w:rsid w:val="001817D3"/>
    <w:rsid w:val="001821BB"/>
    <w:rsid w:val="00185465"/>
    <w:rsid w:val="00185E70"/>
    <w:rsid w:val="00187015"/>
    <w:rsid w:val="00187730"/>
    <w:rsid w:val="00187819"/>
    <w:rsid w:val="00192F26"/>
    <w:rsid w:val="0019357C"/>
    <w:rsid w:val="00195B97"/>
    <w:rsid w:val="00196E9B"/>
    <w:rsid w:val="00196F75"/>
    <w:rsid w:val="001A0508"/>
    <w:rsid w:val="001A1581"/>
    <w:rsid w:val="001A3C1E"/>
    <w:rsid w:val="001A57B6"/>
    <w:rsid w:val="001A5FBC"/>
    <w:rsid w:val="001A7059"/>
    <w:rsid w:val="001A77D1"/>
    <w:rsid w:val="001B0A46"/>
    <w:rsid w:val="001B331D"/>
    <w:rsid w:val="001B3643"/>
    <w:rsid w:val="001B4EDE"/>
    <w:rsid w:val="001B6C05"/>
    <w:rsid w:val="001C07F5"/>
    <w:rsid w:val="001C09FA"/>
    <w:rsid w:val="001C3FF9"/>
    <w:rsid w:val="001D0293"/>
    <w:rsid w:val="001D03D0"/>
    <w:rsid w:val="001D0549"/>
    <w:rsid w:val="001D0DCC"/>
    <w:rsid w:val="001D16F2"/>
    <w:rsid w:val="001D29B3"/>
    <w:rsid w:val="001E3433"/>
    <w:rsid w:val="001E35FF"/>
    <w:rsid w:val="001E37A1"/>
    <w:rsid w:val="001E4E20"/>
    <w:rsid w:val="001E6689"/>
    <w:rsid w:val="001F0469"/>
    <w:rsid w:val="001F10D1"/>
    <w:rsid w:val="001F121D"/>
    <w:rsid w:val="001F3B30"/>
    <w:rsid w:val="001F4AE7"/>
    <w:rsid w:val="001F4B67"/>
    <w:rsid w:val="001F4E3F"/>
    <w:rsid w:val="00200276"/>
    <w:rsid w:val="00200E9C"/>
    <w:rsid w:val="0020101E"/>
    <w:rsid w:val="00202F43"/>
    <w:rsid w:val="00205993"/>
    <w:rsid w:val="0020761E"/>
    <w:rsid w:val="00210134"/>
    <w:rsid w:val="00212D00"/>
    <w:rsid w:val="002137A1"/>
    <w:rsid w:val="002137C6"/>
    <w:rsid w:val="00214F7A"/>
    <w:rsid w:val="00216C0F"/>
    <w:rsid w:val="0022385F"/>
    <w:rsid w:val="00223ECA"/>
    <w:rsid w:val="00224B1A"/>
    <w:rsid w:val="00226001"/>
    <w:rsid w:val="00231793"/>
    <w:rsid w:val="00235374"/>
    <w:rsid w:val="0023596D"/>
    <w:rsid w:val="00237EDE"/>
    <w:rsid w:val="002405CE"/>
    <w:rsid w:val="002436D9"/>
    <w:rsid w:val="00245CC4"/>
    <w:rsid w:val="00247588"/>
    <w:rsid w:val="00250F9B"/>
    <w:rsid w:val="0025243E"/>
    <w:rsid w:val="002530A1"/>
    <w:rsid w:val="002540F7"/>
    <w:rsid w:val="0025460A"/>
    <w:rsid w:val="002556C7"/>
    <w:rsid w:val="00255A87"/>
    <w:rsid w:val="002569B7"/>
    <w:rsid w:val="00257737"/>
    <w:rsid w:val="00257D70"/>
    <w:rsid w:val="002600AE"/>
    <w:rsid w:val="002612C3"/>
    <w:rsid w:val="00261A86"/>
    <w:rsid w:val="00262147"/>
    <w:rsid w:val="00262FB8"/>
    <w:rsid w:val="0026629D"/>
    <w:rsid w:val="00266C69"/>
    <w:rsid w:val="00271AC4"/>
    <w:rsid w:val="00271D31"/>
    <w:rsid w:val="00272413"/>
    <w:rsid w:val="00274A8A"/>
    <w:rsid w:val="00275E03"/>
    <w:rsid w:val="002762AC"/>
    <w:rsid w:val="00276632"/>
    <w:rsid w:val="00277B84"/>
    <w:rsid w:val="002817BE"/>
    <w:rsid w:val="00291C97"/>
    <w:rsid w:val="00291D70"/>
    <w:rsid w:val="002941EC"/>
    <w:rsid w:val="00294849"/>
    <w:rsid w:val="00294EAD"/>
    <w:rsid w:val="00294EED"/>
    <w:rsid w:val="002A036A"/>
    <w:rsid w:val="002A3979"/>
    <w:rsid w:val="002A3EE8"/>
    <w:rsid w:val="002A459F"/>
    <w:rsid w:val="002A5340"/>
    <w:rsid w:val="002A701E"/>
    <w:rsid w:val="002B1D69"/>
    <w:rsid w:val="002B5357"/>
    <w:rsid w:val="002B5AD8"/>
    <w:rsid w:val="002B7276"/>
    <w:rsid w:val="002C006D"/>
    <w:rsid w:val="002C2C90"/>
    <w:rsid w:val="002C5CC6"/>
    <w:rsid w:val="002C6783"/>
    <w:rsid w:val="002C761B"/>
    <w:rsid w:val="002C7E92"/>
    <w:rsid w:val="002D1F53"/>
    <w:rsid w:val="002D2028"/>
    <w:rsid w:val="002D2200"/>
    <w:rsid w:val="002D6B40"/>
    <w:rsid w:val="002E1382"/>
    <w:rsid w:val="002E17B7"/>
    <w:rsid w:val="002E26E2"/>
    <w:rsid w:val="002E5A19"/>
    <w:rsid w:val="002E70ED"/>
    <w:rsid w:val="002E789A"/>
    <w:rsid w:val="002F039E"/>
    <w:rsid w:val="002F28CD"/>
    <w:rsid w:val="002F41A2"/>
    <w:rsid w:val="002F77DE"/>
    <w:rsid w:val="002F786D"/>
    <w:rsid w:val="003006BE"/>
    <w:rsid w:val="003024AB"/>
    <w:rsid w:val="003034FC"/>
    <w:rsid w:val="00303B72"/>
    <w:rsid w:val="00303D81"/>
    <w:rsid w:val="003041FE"/>
    <w:rsid w:val="003043A4"/>
    <w:rsid w:val="00304F6A"/>
    <w:rsid w:val="003052C0"/>
    <w:rsid w:val="00312739"/>
    <w:rsid w:val="003130C4"/>
    <w:rsid w:val="00314995"/>
    <w:rsid w:val="003153C3"/>
    <w:rsid w:val="0031584C"/>
    <w:rsid w:val="0031616F"/>
    <w:rsid w:val="00323591"/>
    <w:rsid w:val="003236AD"/>
    <w:rsid w:val="00325787"/>
    <w:rsid w:val="003264CA"/>
    <w:rsid w:val="0032686F"/>
    <w:rsid w:val="003327FA"/>
    <w:rsid w:val="0033292E"/>
    <w:rsid w:val="0033424F"/>
    <w:rsid w:val="0033521A"/>
    <w:rsid w:val="003371D5"/>
    <w:rsid w:val="00342B4C"/>
    <w:rsid w:val="003440D6"/>
    <w:rsid w:val="003453A9"/>
    <w:rsid w:val="00345679"/>
    <w:rsid w:val="003525EB"/>
    <w:rsid w:val="003540C2"/>
    <w:rsid w:val="00362CB4"/>
    <w:rsid w:val="00363A44"/>
    <w:rsid w:val="003646C5"/>
    <w:rsid w:val="00365F7A"/>
    <w:rsid w:val="00366D75"/>
    <w:rsid w:val="003670CD"/>
    <w:rsid w:val="00370217"/>
    <w:rsid w:val="003704CD"/>
    <w:rsid w:val="003717E4"/>
    <w:rsid w:val="00380F18"/>
    <w:rsid w:val="003827BF"/>
    <w:rsid w:val="00382988"/>
    <w:rsid w:val="00384686"/>
    <w:rsid w:val="00384C60"/>
    <w:rsid w:val="00385C75"/>
    <w:rsid w:val="00387327"/>
    <w:rsid w:val="00387641"/>
    <w:rsid w:val="00390F2D"/>
    <w:rsid w:val="00393133"/>
    <w:rsid w:val="003A5F3C"/>
    <w:rsid w:val="003A7517"/>
    <w:rsid w:val="003B332C"/>
    <w:rsid w:val="003B3E55"/>
    <w:rsid w:val="003C0500"/>
    <w:rsid w:val="003C053F"/>
    <w:rsid w:val="003D011E"/>
    <w:rsid w:val="003D021F"/>
    <w:rsid w:val="003D0738"/>
    <w:rsid w:val="003D4761"/>
    <w:rsid w:val="003D535B"/>
    <w:rsid w:val="003D5B7F"/>
    <w:rsid w:val="003D6CB1"/>
    <w:rsid w:val="003D706B"/>
    <w:rsid w:val="003E0366"/>
    <w:rsid w:val="003E0B0A"/>
    <w:rsid w:val="003E106B"/>
    <w:rsid w:val="003E44EF"/>
    <w:rsid w:val="003E4C12"/>
    <w:rsid w:val="003F067E"/>
    <w:rsid w:val="003F075F"/>
    <w:rsid w:val="003F0FA9"/>
    <w:rsid w:val="003F3A2C"/>
    <w:rsid w:val="003F4686"/>
    <w:rsid w:val="004012BF"/>
    <w:rsid w:val="004065E3"/>
    <w:rsid w:val="00406CE7"/>
    <w:rsid w:val="0041123E"/>
    <w:rsid w:val="004139E8"/>
    <w:rsid w:val="00421656"/>
    <w:rsid w:val="00422587"/>
    <w:rsid w:val="00424200"/>
    <w:rsid w:val="004246B9"/>
    <w:rsid w:val="0042721F"/>
    <w:rsid w:val="00427FF2"/>
    <w:rsid w:val="00430C1D"/>
    <w:rsid w:val="004320C0"/>
    <w:rsid w:val="00433256"/>
    <w:rsid w:val="00433866"/>
    <w:rsid w:val="004338BC"/>
    <w:rsid w:val="00435975"/>
    <w:rsid w:val="00435A32"/>
    <w:rsid w:val="0043681C"/>
    <w:rsid w:val="00437613"/>
    <w:rsid w:val="004379D7"/>
    <w:rsid w:val="00437F4E"/>
    <w:rsid w:val="004400EE"/>
    <w:rsid w:val="0044308F"/>
    <w:rsid w:val="00443D88"/>
    <w:rsid w:val="00444083"/>
    <w:rsid w:val="00446FE8"/>
    <w:rsid w:val="004473BB"/>
    <w:rsid w:val="00447D5C"/>
    <w:rsid w:val="004505E2"/>
    <w:rsid w:val="00451910"/>
    <w:rsid w:val="00452984"/>
    <w:rsid w:val="00462B67"/>
    <w:rsid w:val="00467779"/>
    <w:rsid w:val="004679B4"/>
    <w:rsid w:val="00470096"/>
    <w:rsid w:val="0047020C"/>
    <w:rsid w:val="0047084B"/>
    <w:rsid w:val="004713DA"/>
    <w:rsid w:val="00474A3D"/>
    <w:rsid w:val="00475B10"/>
    <w:rsid w:val="004760ED"/>
    <w:rsid w:val="00476689"/>
    <w:rsid w:val="00477CF1"/>
    <w:rsid w:val="00480B07"/>
    <w:rsid w:val="0048322C"/>
    <w:rsid w:val="00484AF2"/>
    <w:rsid w:val="00484D3F"/>
    <w:rsid w:val="00486D62"/>
    <w:rsid w:val="00490F43"/>
    <w:rsid w:val="00491BFD"/>
    <w:rsid w:val="0049219D"/>
    <w:rsid w:val="004948AB"/>
    <w:rsid w:val="004966D6"/>
    <w:rsid w:val="004A488B"/>
    <w:rsid w:val="004A51A9"/>
    <w:rsid w:val="004A7761"/>
    <w:rsid w:val="004B0854"/>
    <w:rsid w:val="004B18F9"/>
    <w:rsid w:val="004B1FF1"/>
    <w:rsid w:val="004B27DB"/>
    <w:rsid w:val="004B4C6C"/>
    <w:rsid w:val="004B5701"/>
    <w:rsid w:val="004B6CB2"/>
    <w:rsid w:val="004B7BFF"/>
    <w:rsid w:val="004B7DAF"/>
    <w:rsid w:val="004C1B80"/>
    <w:rsid w:val="004C20CB"/>
    <w:rsid w:val="004C473B"/>
    <w:rsid w:val="004C4D33"/>
    <w:rsid w:val="004D374F"/>
    <w:rsid w:val="004D3FEA"/>
    <w:rsid w:val="004D5CB4"/>
    <w:rsid w:val="004E0727"/>
    <w:rsid w:val="004E2113"/>
    <w:rsid w:val="004E2CDA"/>
    <w:rsid w:val="004E2D47"/>
    <w:rsid w:val="004E2D98"/>
    <w:rsid w:val="004E41C2"/>
    <w:rsid w:val="004E437D"/>
    <w:rsid w:val="004E5819"/>
    <w:rsid w:val="004E645E"/>
    <w:rsid w:val="004E72D4"/>
    <w:rsid w:val="004F0D83"/>
    <w:rsid w:val="004F0E57"/>
    <w:rsid w:val="004F1EC6"/>
    <w:rsid w:val="00501DEF"/>
    <w:rsid w:val="00503AC0"/>
    <w:rsid w:val="00503F01"/>
    <w:rsid w:val="005046AF"/>
    <w:rsid w:val="00511CFF"/>
    <w:rsid w:val="00512F98"/>
    <w:rsid w:val="0051792F"/>
    <w:rsid w:val="005205A4"/>
    <w:rsid w:val="005207CC"/>
    <w:rsid w:val="00520D2A"/>
    <w:rsid w:val="005210EF"/>
    <w:rsid w:val="00521F35"/>
    <w:rsid w:val="00524A4A"/>
    <w:rsid w:val="005253E6"/>
    <w:rsid w:val="00526A03"/>
    <w:rsid w:val="00527FA3"/>
    <w:rsid w:val="005324B5"/>
    <w:rsid w:val="00536B30"/>
    <w:rsid w:val="00540D86"/>
    <w:rsid w:val="00540EDF"/>
    <w:rsid w:val="00545193"/>
    <w:rsid w:val="00547D64"/>
    <w:rsid w:val="00551526"/>
    <w:rsid w:val="00551BD1"/>
    <w:rsid w:val="005579A6"/>
    <w:rsid w:val="00562288"/>
    <w:rsid w:val="00564864"/>
    <w:rsid w:val="005656BF"/>
    <w:rsid w:val="00565B63"/>
    <w:rsid w:val="00565C1B"/>
    <w:rsid w:val="0056645B"/>
    <w:rsid w:val="0057038A"/>
    <w:rsid w:val="00570A97"/>
    <w:rsid w:val="0057110A"/>
    <w:rsid w:val="00574B1C"/>
    <w:rsid w:val="00577B6A"/>
    <w:rsid w:val="00580103"/>
    <w:rsid w:val="00580B44"/>
    <w:rsid w:val="00583668"/>
    <w:rsid w:val="00584232"/>
    <w:rsid w:val="0058445B"/>
    <w:rsid w:val="0058585A"/>
    <w:rsid w:val="00585D17"/>
    <w:rsid w:val="00590A13"/>
    <w:rsid w:val="005911A3"/>
    <w:rsid w:val="0059319A"/>
    <w:rsid w:val="0059335E"/>
    <w:rsid w:val="005953E8"/>
    <w:rsid w:val="00595A5D"/>
    <w:rsid w:val="00595E97"/>
    <w:rsid w:val="00596646"/>
    <w:rsid w:val="00597401"/>
    <w:rsid w:val="005A41DB"/>
    <w:rsid w:val="005A6836"/>
    <w:rsid w:val="005A6C6D"/>
    <w:rsid w:val="005A7F16"/>
    <w:rsid w:val="005B176E"/>
    <w:rsid w:val="005B2DFC"/>
    <w:rsid w:val="005C1293"/>
    <w:rsid w:val="005C130B"/>
    <w:rsid w:val="005C2E6E"/>
    <w:rsid w:val="005C406A"/>
    <w:rsid w:val="005C7D87"/>
    <w:rsid w:val="005D03C8"/>
    <w:rsid w:val="005D0DCE"/>
    <w:rsid w:val="005D17F4"/>
    <w:rsid w:val="005D332F"/>
    <w:rsid w:val="005D45B8"/>
    <w:rsid w:val="005D4AE3"/>
    <w:rsid w:val="005D6157"/>
    <w:rsid w:val="005D64FC"/>
    <w:rsid w:val="005E2317"/>
    <w:rsid w:val="005E2AF0"/>
    <w:rsid w:val="005E321A"/>
    <w:rsid w:val="005E3D09"/>
    <w:rsid w:val="005E4051"/>
    <w:rsid w:val="005E484B"/>
    <w:rsid w:val="005E4F11"/>
    <w:rsid w:val="005E6E9B"/>
    <w:rsid w:val="005E7615"/>
    <w:rsid w:val="005E7690"/>
    <w:rsid w:val="005F29FB"/>
    <w:rsid w:val="005F32B4"/>
    <w:rsid w:val="005F4AD4"/>
    <w:rsid w:val="005F4F17"/>
    <w:rsid w:val="005F600B"/>
    <w:rsid w:val="005F6707"/>
    <w:rsid w:val="006017D1"/>
    <w:rsid w:val="00602975"/>
    <w:rsid w:val="0060358D"/>
    <w:rsid w:val="00604F97"/>
    <w:rsid w:val="006061CE"/>
    <w:rsid w:val="0060660A"/>
    <w:rsid w:val="006100B3"/>
    <w:rsid w:val="00616183"/>
    <w:rsid w:val="006167EC"/>
    <w:rsid w:val="00616DE9"/>
    <w:rsid w:val="00617C09"/>
    <w:rsid w:val="006228F0"/>
    <w:rsid w:val="00623D78"/>
    <w:rsid w:val="006264F4"/>
    <w:rsid w:val="00626AE3"/>
    <w:rsid w:val="006313E1"/>
    <w:rsid w:val="006317A6"/>
    <w:rsid w:val="00634BEF"/>
    <w:rsid w:val="006362D7"/>
    <w:rsid w:val="00637042"/>
    <w:rsid w:val="0064058D"/>
    <w:rsid w:val="00640EDC"/>
    <w:rsid w:val="00642795"/>
    <w:rsid w:val="006449CC"/>
    <w:rsid w:val="00655BB6"/>
    <w:rsid w:val="006570B6"/>
    <w:rsid w:val="006573D5"/>
    <w:rsid w:val="00660BAE"/>
    <w:rsid w:val="00662C26"/>
    <w:rsid w:val="006640DA"/>
    <w:rsid w:val="006662B2"/>
    <w:rsid w:val="00666628"/>
    <w:rsid w:val="00666CC4"/>
    <w:rsid w:val="00670965"/>
    <w:rsid w:val="0067476F"/>
    <w:rsid w:val="00676AB2"/>
    <w:rsid w:val="006808C7"/>
    <w:rsid w:val="006821F5"/>
    <w:rsid w:val="0068228E"/>
    <w:rsid w:val="0068244F"/>
    <w:rsid w:val="0068302B"/>
    <w:rsid w:val="006847F9"/>
    <w:rsid w:val="00684A08"/>
    <w:rsid w:val="00687F44"/>
    <w:rsid w:val="0069197D"/>
    <w:rsid w:val="00696367"/>
    <w:rsid w:val="00696BEB"/>
    <w:rsid w:val="006A49BB"/>
    <w:rsid w:val="006A4DD7"/>
    <w:rsid w:val="006A63FD"/>
    <w:rsid w:val="006A7689"/>
    <w:rsid w:val="006A7A43"/>
    <w:rsid w:val="006B2159"/>
    <w:rsid w:val="006B2181"/>
    <w:rsid w:val="006B26E9"/>
    <w:rsid w:val="006B32C0"/>
    <w:rsid w:val="006B40BF"/>
    <w:rsid w:val="006B572F"/>
    <w:rsid w:val="006B6A98"/>
    <w:rsid w:val="006B6E82"/>
    <w:rsid w:val="006C1AA7"/>
    <w:rsid w:val="006C2032"/>
    <w:rsid w:val="006C2C22"/>
    <w:rsid w:val="006C4F91"/>
    <w:rsid w:val="006C597A"/>
    <w:rsid w:val="006D1334"/>
    <w:rsid w:val="006D2328"/>
    <w:rsid w:val="006D2FF3"/>
    <w:rsid w:val="006D4FEE"/>
    <w:rsid w:val="006D5EB1"/>
    <w:rsid w:val="006E29D0"/>
    <w:rsid w:val="006E7677"/>
    <w:rsid w:val="006F2ED8"/>
    <w:rsid w:val="006F4616"/>
    <w:rsid w:val="006F476A"/>
    <w:rsid w:val="006F7075"/>
    <w:rsid w:val="00707BBE"/>
    <w:rsid w:val="007125E9"/>
    <w:rsid w:val="00712CBA"/>
    <w:rsid w:val="00713097"/>
    <w:rsid w:val="007140A6"/>
    <w:rsid w:val="00714310"/>
    <w:rsid w:val="007143F6"/>
    <w:rsid w:val="00714F23"/>
    <w:rsid w:val="007155BE"/>
    <w:rsid w:val="00721D7B"/>
    <w:rsid w:val="007225ED"/>
    <w:rsid w:val="007249B0"/>
    <w:rsid w:val="00727295"/>
    <w:rsid w:val="0073385C"/>
    <w:rsid w:val="00733D8E"/>
    <w:rsid w:val="00734847"/>
    <w:rsid w:val="00735CA2"/>
    <w:rsid w:val="00736BB1"/>
    <w:rsid w:val="00736F25"/>
    <w:rsid w:val="0074248E"/>
    <w:rsid w:val="00743BA6"/>
    <w:rsid w:val="00745D9A"/>
    <w:rsid w:val="00746162"/>
    <w:rsid w:val="00746207"/>
    <w:rsid w:val="007515C1"/>
    <w:rsid w:val="0075372A"/>
    <w:rsid w:val="00755635"/>
    <w:rsid w:val="007600F0"/>
    <w:rsid w:val="00762644"/>
    <w:rsid w:val="00762721"/>
    <w:rsid w:val="00763052"/>
    <w:rsid w:val="00770233"/>
    <w:rsid w:val="00772BD1"/>
    <w:rsid w:val="0077303B"/>
    <w:rsid w:val="00773BBE"/>
    <w:rsid w:val="00776599"/>
    <w:rsid w:val="007765B3"/>
    <w:rsid w:val="00777CB8"/>
    <w:rsid w:val="00777E30"/>
    <w:rsid w:val="007817C2"/>
    <w:rsid w:val="00781F31"/>
    <w:rsid w:val="00784C9E"/>
    <w:rsid w:val="0078532E"/>
    <w:rsid w:val="007876BE"/>
    <w:rsid w:val="00790B31"/>
    <w:rsid w:val="00797213"/>
    <w:rsid w:val="007A4484"/>
    <w:rsid w:val="007A4F69"/>
    <w:rsid w:val="007A5362"/>
    <w:rsid w:val="007A5873"/>
    <w:rsid w:val="007A7537"/>
    <w:rsid w:val="007B071B"/>
    <w:rsid w:val="007B2CBC"/>
    <w:rsid w:val="007B490E"/>
    <w:rsid w:val="007B7576"/>
    <w:rsid w:val="007B7A57"/>
    <w:rsid w:val="007C2D46"/>
    <w:rsid w:val="007C566A"/>
    <w:rsid w:val="007C5ED6"/>
    <w:rsid w:val="007D0365"/>
    <w:rsid w:val="007D73C3"/>
    <w:rsid w:val="007E02E2"/>
    <w:rsid w:val="007E1E38"/>
    <w:rsid w:val="007E2914"/>
    <w:rsid w:val="007E4199"/>
    <w:rsid w:val="007E5247"/>
    <w:rsid w:val="007E749C"/>
    <w:rsid w:val="007F0CAA"/>
    <w:rsid w:val="007F0E45"/>
    <w:rsid w:val="007F4DF9"/>
    <w:rsid w:val="007F6D75"/>
    <w:rsid w:val="007F7E33"/>
    <w:rsid w:val="00803F1F"/>
    <w:rsid w:val="00804317"/>
    <w:rsid w:val="00807B4E"/>
    <w:rsid w:val="00810C86"/>
    <w:rsid w:val="008122C0"/>
    <w:rsid w:val="0081440C"/>
    <w:rsid w:val="00814625"/>
    <w:rsid w:val="00816815"/>
    <w:rsid w:val="0082725D"/>
    <w:rsid w:val="00827307"/>
    <w:rsid w:val="00827A40"/>
    <w:rsid w:val="00827E39"/>
    <w:rsid w:val="008307BE"/>
    <w:rsid w:val="00833DD0"/>
    <w:rsid w:val="008375C3"/>
    <w:rsid w:val="008377AD"/>
    <w:rsid w:val="00837ECB"/>
    <w:rsid w:val="00842294"/>
    <w:rsid w:val="0084298C"/>
    <w:rsid w:val="00844754"/>
    <w:rsid w:val="00847321"/>
    <w:rsid w:val="00852612"/>
    <w:rsid w:val="00853B81"/>
    <w:rsid w:val="00857384"/>
    <w:rsid w:val="00860414"/>
    <w:rsid w:val="0086071C"/>
    <w:rsid w:val="00860727"/>
    <w:rsid w:val="00862280"/>
    <w:rsid w:val="00862571"/>
    <w:rsid w:val="00863905"/>
    <w:rsid w:val="00864C20"/>
    <w:rsid w:val="00865A90"/>
    <w:rsid w:val="008660BF"/>
    <w:rsid w:val="0086683B"/>
    <w:rsid w:val="00874573"/>
    <w:rsid w:val="00881370"/>
    <w:rsid w:val="0088164D"/>
    <w:rsid w:val="008824D2"/>
    <w:rsid w:val="00882639"/>
    <w:rsid w:val="00882E51"/>
    <w:rsid w:val="0088503C"/>
    <w:rsid w:val="00885320"/>
    <w:rsid w:val="00890DD1"/>
    <w:rsid w:val="008929D6"/>
    <w:rsid w:val="00894AF4"/>
    <w:rsid w:val="00895878"/>
    <w:rsid w:val="008977B7"/>
    <w:rsid w:val="008A1C4A"/>
    <w:rsid w:val="008A3F22"/>
    <w:rsid w:val="008A50A2"/>
    <w:rsid w:val="008A5280"/>
    <w:rsid w:val="008A5C1B"/>
    <w:rsid w:val="008B3517"/>
    <w:rsid w:val="008B3B00"/>
    <w:rsid w:val="008B4739"/>
    <w:rsid w:val="008B5AE0"/>
    <w:rsid w:val="008C4187"/>
    <w:rsid w:val="008C48D0"/>
    <w:rsid w:val="008C4C81"/>
    <w:rsid w:val="008C4E1E"/>
    <w:rsid w:val="008D0777"/>
    <w:rsid w:val="008D78E2"/>
    <w:rsid w:val="008E3305"/>
    <w:rsid w:val="008E3560"/>
    <w:rsid w:val="008E65EA"/>
    <w:rsid w:val="008F0BD7"/>
    <w:rsid w:val="008F21D1"/>
    <w:rsid w:val="008F21D2"/>
    <w:rsid w:val="008F65A0"/>
    <w:rsid w:val="008F7250"/>
    <w:rsid w:val="008F7B80"/>
    <w:rsid w:val="0090062C"/>
    <w:rsid w:val="00900C77"/>
    <w:rsid w:val="00902F37"/>
    <w:rsid w:val="00904511"/>
    <w:rsid w:val="0090473B"/>
    <w:rsid w:val="00905DF5"/>
    <w:rsid w:val="00906149"/>
    <w:rsid w:val="009100B1"/>
    <w:rsid w:val="00915842"/>
    <w:rsid w:val="00916D63"/>
    <w:rsid w:val="009217ED"/>
    <w:rsid w:val="009245DA"/>
    <w:rsid w:val="0092511E"/>
    <w:rsid w:val="0092732C"/>
    <w:rsid w:val="00927A63"/>
    <w:rsid w:val="00932C16"/>
    <w:rsid w:val="0093365F"/>
    <w:rsid w:val="00934072"/>
    <w:rsid w:val="00934DCA"/>
    <w:rsid w:val="00935763"/>
    <w:rsid w:val="00935D66"/>
    <w:rsid w:val="00937454"/>
    <w:rsid w:val="00937468"/>
    <w:rsid w:val="00940694"/>
    <w:rsid w:val="00940A7F"/>
    <w:rsid w:val="00941D71"/>
    <w:rsid w:val="009420D7"/>
    <w:rsid w:val="00944E98"/>
    <w:rsid w:val="009462E1"/>
    <w:rsid w:val="00950DE3"/>
    <w:rsid w:val="00951E9E"/>
    <w:rsid w:val="0095241A"/>
    <w:rsid w:val="00954C55"/>
    <w:rsid w:val="009551A1"/>
    <w:rsid w:val="009571C8"/>
    <w:rsid w:val="00957F06"/>
    <w:rsid w:val="00960F23"/>
    <w:rsid w:val="00962AFD"/>
    <w:rsid w:val="00962FBC"/>
    <w:rsid w:val="00963A1D"/>
    <w:rsid w:val="009736B9"/>
    <w:rsid w:val="0097731F"/>
    <w:rsid w:val="00987405"/>
    <w:rsid w:val="00987935"/>
    <w:rsid w:val="00991A49"/>
    <w:rsid w:val="00993522"/>
    <w:rsid w:val="0099405B"/>
    <w:rsid w:val="00995D6E"/>
    <w:rsid w:val="00997E85"/>
    <w:rsid w:val="009A20A8"/>
    <w:rsid w:val="009A2BE6"/>
    <w:rsid w:val="009A2FC3"/>
    <w:rsid w:val="009A34DC"/>
    <w:rsid w:val="009A668E"/>
    <w:rsid w:val="009A674D"/>
    <w:rsid w:val="009B37EE"/>
    <w:rsid w:val="009B6199"/>
    <w:rsid w:val="009C033B"/>
    <w:rsid w:val="009C100D"/>
    <w:rsid w:val="009C32C5"/>
    <w:rsid w:val="009C6AA9"/>
    <w:rsid w:val="009C7DD8"/>
    <w:rsid w:val="009D0F25"/>
    <w:rsid w:val="009D14F8"/>
    <w:rsid w:val="009D1F4C"/>
    <w:rsid w:val="009D3AED"/>
    <w:rsid w:val="009D4091"/>
    <w:rsid w:val="009D5665"/>
    <w:rsid w:val="009D6FA7"/>
    <w:rsid w:val="009E20FF"/>
    <w:rsid w:val="009E3133"/>
    <w:rsid w:val="009E490C"/>
    <w:rsid w:val="009E4F9A"/>
    <w:rsid w:val="009F06E1"/>
    <w:rsid w:val="009F1626"/>
    <w:rsid w:val="009F4495"/>
    <w:rsid w:val="009F479B"/>
    <w:rsid w:val="009F511A"/>
    <w:rsid w:val="009F5AE4"/>
    <w:rsid w:val="009F6A41"/>
    <w:rsid w:val="00A0197B"/>
    <w:rsid w:val="00A02127"/>
    <w:rsid w:val="00A02D12"/>
    <w:rsid w:val="00A0491F"/>
    <w:rsid w:val="00A04EC5"/>
    <w:rsid w:val="00A052D7"/>
    <w:rsid w:val="00A05642"/>
    <w:rsid w:val="00A05C5E"/>
    <w:rsid w:val="00A06982"/>
    <w:rsid w:val="00A06FDB"/>
    <w:rsid w:val="00A07C61"/>
    <w:rsid w:val="00A1079C"/>
    <w:rsid w:val="00A108D6"/>
    <w:rsid w:val="00A12B6C"/>
    <w:rsid w:val="00A16113"/>
    <w:rsid w:val="00A170E2"/>
    <w:rsid w:val="00A2206F"/>
    <w:rsid w:val="00A2310F"/>
    <w:rsid w:val="00A269EA"/>
    <w:rsid w:val="00A27060"/>
    <w:rsid w:val="00A32C3D"/>
    <w:rsid w:val="00A35128"/>
    <w:rsid w:val="00A4218A"/>
    <w:rsid w:val="00A42F7F"/>
    <w:rsid w:val="00A45723"/>
    <w:rsid w:val="00A462BE"/>
    <w:rsid w:val="00A46EBA"/>
    <w:rsid w:val="00A51E29"/>
    <w:rsid w:val="00A54BAC"/>
    <w:rsid w:val="00A55BBC"/>
    <w:rsid w:val="00A56E1B"/>
    <w:rsid w:val="00A64188"/>
    <w:rsid w:val="00A64FE0"/>
    <w:rsid w:val="00A66EE8"/>
    <w:rsid w:val="00A72F2A"/>
    <w:rsid w:val="00A7343B"/>
    <w:rsid w:val="00A736EE"/>
    <w:rsid w:val="00A74C23"/>
    <w:rsid w:val="00A8059B"/>
    <w:rsid w:val="00A80E74"/>
    <w:rsid w:val="00A82132"/>
    <w:rsid w:val="00A82356"/>
    <w:rsid w:val="00A824AA"/>
    <w:rsid w:val="00A82C2B"/>
    <w:rsid w:val="00A835CF"/>
    <w:rsid w:val="00A84549"/>
    <w:rsid w:val="00A852DF"/>
    <w:rsid w:val="00A87460"/>
    <w:rsid w:val="00A93156"/>
    <w:rsid w:val="00A9331E"/>
    <w:rsid w:val="00A9346A"/>
    <w:rsid w:val="00A9492C"/>
    <w:rsid w:val="00A95A44"/>
    <w:rsid w:val="00A967FA"/>
    <w:rsid w:val="00AA177C"/>
    <w:rsid w:val="00AA2E23"/>
    <w:rsid w:val="00AA3453"/>
    <w:rsid w:val="00AA735E"/>
    <w:rsid w:val="00AA7420"/>
    <w:rsid w:val="00AB000A"/>
    <w:rsid w:val="00AB1C8A"/>
    <w:rsid w:val="00AB2E69"/>
    <w:rsid w:val="00AC0C93"/>
    <w:rsid w:val="00AC2C1E"/>
    <w:rsid w:val="00AC3B32"/>
    <w:rsid w:val="00AC56EA"/>
    <w:rsid w:val="00AC6B13"/>
    <w:rsid w:val="00AC742F"/>
    <w:rsid w:val="00AC7B8D"/>
    <w:rsid w:val="00AD35B3"/>
    <w:rsid w:val="00AD3681"/>
    <w:rsid w:val="00AD3781"/>
    <w:rsid w:val="00AE0C45"/>
    <w:rsid w:val="00AE0F74"/>
    <w:rsid w:val="00AE12C3"/>
    <w:rsid w:val="00AE20D7"/>
    <w:rsid w:val="00AE31EF"/>
    <w:rsid w:val="00AE3B96"/>
    <w:rsid w:val="00AE5A44"/>
    <w:rsid w:val="00AE66C8"/>
    <w:rsid w:val="00AE78FB"/>
    <w:rsid w:val="00AE7E96"/>
    <w:rsid w:val="00AF0984"/>
    <w:rsid w:val="00AF202D"/>
    <w:rsid w:val="00AF282F"/>
    <w:rsid w:val="00AF503E"/>
    <w:rsid w:val="00AF6D3F"/>
    <w:rsid w:val="00B00C2E"/>
    <w:rsid w:val="00B02CBC"/>
    <w:rsid w:val="00B10DF5"/>
    <w:rsid w:val="00B12CA2"/>
    <w:rsid w:val="00B132DA"/>
    <w:rsid w:val="00B15C4E"/>
    <w:rsid w:val="00B17B3E"/>
    <w:rsid w:val="00B20675"/>
    <w:rsid w:val="00B224FA"/>
    <w:rsid w:val="00B225D4"/>
    <w:rsid w:val="00B3054F"/>
    <w:rsid w:val="00B31FE1"/>
    <w:rsid w:val="00B331E6"/>
    <w:rsid w:val="00B33D0D"/>
    <w:rsid w:val="00B34DFE"/>
    <w:rsid w:val="00B40E74"/>
    <w:rsid w:val="00B417F1"/>
    <w:rsid w:val="00B42A99"/>
    <w:rsid w:val="00B42E03"/>
    <w:rsid w:val="00B43F7E"/>
    <w:rsid w:val="00B45403"/>
    <w:rsid w:val="00B4770E"/>
    <w:rsid w:val="00B510A5"/>
    <w:rsid w:val="00B51291"/>
    <w:rsid w:val="00B549ED"/>
    <w:rsid w:val="00B56962"/>
    <w:rsid w:val="00B56B66"/>
    <w:rsid w:val="00B57742"/>
    <w:rsid w:val="00B57A2B"/>
    <w:rsid w:val="00B57C4C"/>
    <w:rsid w:val="00B6025F"/>
    <w:rsid w:val="00B618C5"/>
    <w:rsid w:val="00B618CE"/>
    <w:rsid w:val="00B624DA"/>
    <w:rsid w:val="00B64A49"/>
    <w:rsid w:val="00B664B4"/>
    <w:rsid w:val="00B67782"/>
    <w:rsid w:val="00B741FE"/>
    <w:rsid w:val="00B77079"/>
    <w:rsid w:val="00B80F21"/>
    <w:rsid w:val="00B82C2E"/>
    <w:rsid w:val="00B82DF1"/>
    <w:rsid w:val="00B83016"/>
    <w:rsid w:val="00B843E4"/>
    <w:rsid w:val="00B86510"/>
    <w:rsid w:val="00B87555"/>
    <w:rsid w:val="00B87A09"/>
    <w:rsid w:val="00B900F7"/>
    <w:rsid w:val="00B90BC7"/>
    <w:rsid w:val="00B913BB"/>
    <w:rsid w:val="00B913CE"/>
    <w:rsid w:val="00B9204F"/>
    <w:rsid w:val="00B92562"/>
    <w:rsid w:val="00B9339B"/>
    <w:rsid w:val="00B935F8"/>
    <w:rsid w:val="00B968E2"/>
    <w:rsid w:val="00BA4709"/>
    <w:rsid w:val="00BA68AB"/>
    <w:rsid w:val="00BB1338"/>
    <w:rsid w:val="00BB3F9B"/>
    <w:rsid w:val="00BB47C2"/>
    <w:rsid w:val="00BB5A00"/>
    <w:rsid w:val="00BB7802"/>
    <w:rsid w:val="00BB7B83"/>
    <w:rsid w:val="00BC006D"/>
    <w:rsid w:val="00BC05C1"/>
    <w:rsid w:val="00BC38C5"/>
    <w:rsid w:val="00BC38F9"/>
    <w:rsid w:val="00BC3C7C"/>
    <w:rsid w:val="00BC6990"/>
    <w:rsid w:val="00BC6EE3"/>
    <w:rsid w:val="00BC7165"/>
    <w:rsid w:val="00BC75A6"/>
    <w:rsid w:val="00BD01E8"/>
    <w:rsid w:val="00BD12BC"/>
    <w:rsid w:val="00BD2A1C"/>
    <w:rsid w:val="00BD3AD0"/>
    <w:rsid w:val="00BD49EF"/>
    <w:rsid w:val="00BD4E80"/>
    <w:rsid w:val="00BD53F1"/>
    <w:rsid w:val="00BD6F08"/>
    <w:rsid w:val="00BE072F"/>
    <w:rsid w:val="00BE154B"/>
    <w:rsid w:val="00BE2AAD"/>
    <w:rsid w:val="00BE33F8"/>
    <w:rsid w:val="00BE4AC0"/>
    <w:rsid w:val="00BE67BC"/>
    <w:rsid w:val="00BE694B"/>
    <w:rsid w:val="00BE799A"/>
    <w:rsid w:val="00BF5A32"/>
    <w:rsid w:val="00C0190C"/>
    <w:rsid w:val="00C05FA4"/>
    <w:rsid w:val="00C079CD"/>
    <w:rsid w:val="00C112FB"/>
    <w:rsid w:val="00C12043"/>
    <w:rsid w:val="00C120C6"/>
    <w:rsid w:val="00C142A6"/>
    <w:rsid w:val="00C15C27"/>
    <w:rsid w:val="00C2304D"/>
    <w:rsid w:val="00C230EE"/>
    <w:rsid w:val="00C2370B"/>
    <w:rsid w:val="00C25C84"/>
    <w:rsid w:val="00C26CFE"/>
    <w:rsid w:val="00C27897"/>
    <w:rsid w:val="00C3034C"/>
    <w:rsid w:val="00C31414"/>
    <w:rsid w:val="00C31811"/>
    <w:rsid w:val="00C31F40"/>
    <w:rsid w:val="00C34BC3"/>
    <w:rsid w:val="00C35E4E"/>
    <w:rsid w:val="00C3711F"/>
    <w:rsid w:val="00C41AB7"/>
    <w:rsid w:val="00C41DE5"/>
    <w:rsid w:val="00C41F03"/>
    <w:rsid w:val="00C4284F"/>
    <w:rsid w:val="00C42D78"/>
    <w:rsid w:val="00C44FE1"/>
    <w:rsid w:val="00C50D16"/>
    <w:rsid w:val="00C50E45"/>
    <w:rsid w:val="00C51A4A"/>
    <w:rsid w:val="00C51A53"/>
    <w:rsid w:val="00C60774"/>
    <w:rsid w:val="00C7048A"/>
    <w:rsid w:val="00C7062F"/>
    <w:rsid w:val="00C70F72"/>
    <w:rsid w:val="00C71990"/>
    <w:rsid w:val="00C73213"/>
    <w:rsid w:val="00C761AB"/>
    <w:rsid w:val="00C7729B"/>
    <w:rsid w:val="00C82AB3"/>
    <w:rsid w:val="00C900AE"/>
    <w:rsid w:val="00C90517"/>
    <w:rsid w:val="00C95AAC"/>
    <w:rsid w:val="00C96C9E"/>
    <w:rsid w:val="00CA1927"/>
    <w:rsid w:val="00CA1A03"/>
    <w:rsid w:val="00CA3616"/>
    <w:rsid w:val="00CA4427"/>
    <w:rsid w:val="00CA46B7"/>
    <w:rsid w:val="00CA5780"/>
    <w:rsid w:val="00CA6C28"/>
    <w:rsid w:val="00CA6D9A"/>
    <w:rsid w:val="00CB0CD2"/>
    <w:rsid w:val="00CB1F86"/>
    <w:rsid w:val="00CB317A"/>
    <w:rsid w:val="00CC13F7"/>
    <w:rsid w:val="00CC143D"/>
    <w:rsid w:val="00CC14ED"/>
    <w:rsid w:val="00CC25F6"/>
    <w:rsid w:val="00CC2F36"/>
    <w:rsid w:val="00CC5A31"/>
    <w:rsid w:val="00CC6A1B"/>
    <w:rsid w:val="00CC7C79"/>
    <w:rsid w:val="00CD04CA"/>
    <w:rsid w:val="00CD0CAD"/>
    <w:rsid w:val="00CD5231"/>
    <w:rsid w:val="00CD5DB1"/>
    <w:rsid w:val="00CD66F3"/>
    <w:rsid w:val="00CE0F44"/>
    <w:rsid w:val="00CE2B80"/>
    <w:rsid w:val="00CE31CF"/>
    <w:rsid w:val="00CE3A2C"/>
    <w:rsid w:val="00CE3C14"/>
    <w:rsid w:val="00CE4907"/>
    <w:rsid w:val="00CE78C5"/>
    <w:rsid w:val="00CF0FDC"/>
    <w:rsid w:val="00CF1469"/>
    <w:rsid w:val="00CF22CA"/>
    <w:rsid w:val="00CF687C"/>
    <w:rsid w:val="00D000BB"/>
    <w:rsid w:val="00D0377F"/>
    <w:rsid w:val="00D03840"/>
    <w:rsid w:val="00D0566F"/>
    <w:rsid w:val="00D05E90"/>
    <w:rsid w:val="00D0643D"/>
    <w:rsid w:val="00D119D3"/>
    <w:rsid w:val="00D11D43"/>
    <w:rsid w:val="00D11E46"/>
    <w:rsid w:val="00D124C2"/>
    <w:rsid w:val="00D13D08"/>
    <w:rsid w:val="00D1741A"/>
    <w:rsid w:val="00D17FCF"/>
    <w:rsid w:val="00D209B5"/>
    <w:rsid w:val="00D21656"/>
    <w:rsid w:val="00D216E5"/>
    <w:rsid w:val="00D240E0"/>
    <w:rsid w:val="00D27BB6"/>
    <w:rsid w:val="00D304ED"/>
    <w:rsid w:val="00D32434"/>
    <w:rsid w:val="00D32872"/>
    <w:rsid w:val="00D32EBC"/>
    <w:rsid w:val="00D3430A"/>
    <w:rsid w:val="00D36936"/>
    <w:rsid w:val="00D37CF8"/>
    <w:rsid w:val="00D37E88"/>
    <w:rsid w:val="00D40880"/>
    <w:rsid w:val="00D478C6"/>
    <w:rsid w:val="00D50FEC"/>
    <w:rsid w:val="00D52EB6"/>
    <w:rsid w:val="00D55114"/>
    <w:rsid w:val="00D55506"/>
    <w:rsid w:val="00D56362"/>
    <w:rsid w:val="00D61958"/>
    <w:rsid w:val="00D62204"/>
    <w:rsid w:val="00D63944"/>
    <w:rsid w:val="00D65AF9"/>
    <w:rsid w:val="00D66899"/>
    <w:rsid w:val="00D705A1"/>
    <w:rsid w:val="00D70B02"/>
    <w:rsid w:val="00D71CD0"/>
    <w:rsid w:val="00D75807"/>
    <w:rsid w:val="00D75919"/>
    <w:rsid w:val="00D77D4E"/>
    <w:rsid w:val="00D81E12"/>
    <w:rsid w:val="00D8452D"/>
    <w:rsid w:val="00D85521"/>
    <w:rsid w:val="00D85B06"/>
    <w:rsid w:val="00D90B36"/>
    <w:rsid w:val="00D94273"/>
    <w:rsid w:val="00D955B4"/>
    <w:rsid w:val="00D95BD3"/>
    <w:rsid w:val="00D95D55"/>
    <w:rsid w:val="00DA01B2"/>
    <w:rsid w:val="00DA322E"/>
    <w:rsid w:val="00DA3EF3"/>
    <w:rsid w:val="00DA52ED"/>
    <w:rsid w:val="00DA67F8"/>
    <w:rsid w:val="00DA6B23"/>
    <w:rsid w:val="00DA6FDE"/>
    <w:rsid w:val="00DB1B0C"/>
    <w:rsid w:val="00DB3A45"/>
    <w:rsid w:val="00DB581B"/>
    <w:rsid w:val="00DC402B"/>
    <w:rsid w:val="00DC4790"/>
    <w:rsid w:val="00DC4A49"/>
    <w:rsid w:val="00DC6F0E"/>
    <w:rsid w:val="00DD3831"/>
    <w:rsid w:val="00DD4C0F"/>
    <w:rsid w:val="00DD50C6"/>
    <w:rsid w:val="00DD7C6C"/>
    <w:rsid w:val="00DE08F3"/>
    <w:rsid w:val="00DE13DD"/>
    <w:rsid w:val="00DE20F7"/>
    <w:rsid w:val="00DE2248"/>
    <w:rsid w:val="00DE5A0C"/>
    <w:rsid w:val="00DE6858"/>
    <w:rsid w:val="00DF0982"/>
    <w:rsid w:val="00DF0DDE"/>
    <w:rsid w:val="00DF1760"/>
    <w:rsid w:val="00DF4ED7"/>
    <w:rsid w:val="00DF689A"/>
    <w:rsid w:val="00DF696D"/>
    <w:rsid w:val="00DF6CD2"/>
    <w:rsid w:val="00DF7DD8"/>
    <w:rsid w:val="00E01641"/>
    <w:rsid w:val="00E01EB6"/>
    <w:rsid w:val="00E038E4"/>
    <w:rsid w:val="00E03C89"/>
    <w:rsid w:val="00E053E6"/>
    <w:rsid w:val="00E05716"/>
    <w:rsid w:val="00E05B43"/>
    <w:rsid w:val="00E05E99"/>
    <w:rsid w:val="00E07E11"/>
    <w:rsid w:val="00E11C30"/>
    <w:rsid w:val="00E1338E"/>
    <w:rsid w:val="00E15A7C"/>
    <w:rsid w:val="00E2606C"/>
    <w:rsid w:val="00E26C10"/>
    <w:rsid w:val="00E2752C"/>
    <w:rsid w:val="00E3149B"/>
    <w:rsid w:val="00E31546"/>
    <w:rsid w:val="00E359E8"/>
    <w:rsid w:val="00E40FFD"/>
    <w:rsid w:val="00E42A25"/>
    <w:rsid w:val="00E439E7"/>
    <w:rsid w:val="00E43B49"/>
    <w:rsid w:val="00E43D39"/>
    <w:rsid w:val="00E50103"/>
    <w:rsid w:val="00E52102"/>
    <w:rsid w:val="00E5368F"/>
    <w:rsid w:val="00E558DA"/>
    <w:rsid w:val="00E55AFA"/>
    <w:rsid w:val="00E56AE1"/>
    <w:rsid w:val="00E63025"/>
    <w:rsid w:val="00E631B2"/>
    <w:rsid w:val="00E6594B"/>
    <w:rsid w:val="00E74E00"/>
    <w:rsid w:val="00E76D58"/>
    <w:rsid w:val="00E76E44"/>
    <w:rsid w:val="00E80424"/>
    <w:rsid w:val="00E812CE"/>
    <w:rsid w:val="00E81A37"/>
    <w:rsid w:val="00E82B8D"/>
    <w:rsid w:val="00E84006"/>
    <w:rsid w:val="00E87333"/>
    <w:rsid w:val="00E93A9B"/>
    <w:rsid w:val="00E960DB"/>
    <w:rsid w:val="00E973DC"/>
    <w:rsid w:val="00EA05A2"/>
    <w:rsid w:val="00EA1D71"/>
    <w:rsid w:val="00EA7595"/>
    <w:rsid w:val="00EB2289"/>
    <w:rsid w:val="00EB38B5"/>
    <w:rsid w:val="00EC1EF7"/>
    <w:rsid w:val="00EC258F"/>
    <w:rsid w:val="00EC4B85"/>
    <w:rsid w:val="00EC4B9C"/>
    <w:rsid w:val="00EC5E97"/>
    <w:rsid w:val="00EC7A99"/>
    <w:rsid w:val="00ED0F02"/>
    <w:rsid w:val="00ED0F39"/>
    <w:rsid w:val="00ED6AF9"/>
    <w:rsid w:val="00EE081A"/>
    <w:rsid w:val="00EE0F40"/>
    <w:rsid w:val="00EE4C57"/>
    <w:rsid w:val="00EE52B5"/>
    <w:rsid w:val="00EF0B5F"/>
    <w:rsid w:val="00EF3507"/>
    <w:rsid w:val="00EF4146"/>
    <w:rsid w:val="00EF4AB4"/>
    <w:rsid w:val="00EF6704"/>
    <w:rsid w:val="00F04B0D"/>
    <w:rsid w:val="00F0527A"/>
    <w:rsid w:val="00F05690"/>
    <w:rsid w:val="00F05C52"/>
    <w:rsid w:val="00F067BA"/>
    <w:rsid w:val="00F07594"/>
    <w:rsid w:val="00F11858"/>
    <w:rsid w:val="00F11D51"/>
    <w:rsid w:val="00F14886"/>
    <w:rsid w:val="00F14C7C"/>
    <w:rsid w:val="00F14DE5"/>
    <w:rsid w:val="00F153B9"/>
    <w:rsid w:val="00F16FDD"/>
    <w:rsid w:val="00F17DE3"/>
    <w:rsid w:val="00F20EA1"/>
    <w:rsid w:val="00F24286"/>
    <w:rsid w:val="00F24AE7"/>
    <w:rsid w:val="00F3017A"/>
    <w:rsid w:val="00F3192F"/>
    <w:rsid w:val="00F31AE5"/>
    <w:rsid w:val="00F32191"/>
    <w:rsid w:val="00F322BC"/>
    <w:rsid w:val="00F32CA0"/>
    <w:rsid w:val="00F33183"/>
    <w:rsid w:val="00F3391C"/>
    <w:rsid w:val="00F34288"/>
    <w:rsid w:val="00F36682"/>
    <w:rsid w:val="00F36C30"/>
    <w:rsid w:val="00F37D89"/>
    <w:rsid w:val="00F4178D"/>
    <w:rsid w:val="00F44A49"/>
    <w:rsid w:val="00F44A5A"/>
    <w:rsid w:val="00F475A2"/>
    <w:rsid w:val="00F50B0E"/>
    <w:rsid w:val="00F54413"/>
    <w:rsid w:val="00F57FC1"/>
    <w:rsid w:val="00F60949"/>
    <w:rsid w:val="00F60CBB"/>
    <w:rsid w:val="00F61ED6"/>
    <w:rsid w:val="00F6369C"/>
    <w:rsid w:val="00F67033"/>
    <w:rsid w:val="00F70DB9"/>
    <w:rsid w:val="00F711DE"/>
    <w:rsid w:val="00F739B2"/>
    <w:rsid w:val="00F74688"/>
    <w:rsid w:val="00F75AD0"/>
    <w:rsid w:val="00F75F1D"/>
    <w:rsid w:val="00F76E66"/>
    <w:rsid w:val="00F82BAA"/>
    <w:rsid w:val="00F8312E"/>
    <w:rsid w:val="00F84351"/>
    <w:rsid w:val="00F84F92"/>
    <w:rsid w:val="00F86F51"/>
    <w:rsid w:val="00F90279"/>
    <w:rsid w:val="00F91E90"/>
    <w:rsid w:val="00F94A8B"/>
    <w:rsid w:val="00F94F5A"/>
    <w:rsid w:val="00FA3492"/>
    <w:rsid w:val="00FA4C6E"/>
    <w:rsid w:val="00FA5EA7"/>
    <w:rsid w:val="00FA6326"/>
    <w:rsid w:val="00FA6D46"/>
    <w:rsid w:val="00FB0042"/>
    <w:rsid w:val="00FB2D70"/>
    <w:rsid w:val="00FB38B3"/>
    <w:rsid w:val="00FB3EB9"/>
    <w:rsid w:val="00FB4C4B"/>
    <w:rsid w:val="00FB5A72"/>
    <w:rsid w:val="00FC0052"/>
    <w:rsid w:val="00FC22DD"/>
    <w:rsid w:val="00FC335B"/>
    <w:rsid w:val="00FC3E56"/>
    <w:rsid w:val="00FC6B8C"/>
    <w:rsid w:val="00FC78EC"/>
    <w:rsid w:val="00FD1DBE"/>
    <w:rsid w:val="00FD2007"/>
    <w:rsid w:val="00FD493B"/>
    <w:rsid w:val="00FD5936"/>
    <w:rsid w:val="00FD6CD5"/>
    <w:rsid w:val="00FD76FA"/>
    <w:rsid w:val="00FE29C2"/>
    <w:rsid w:val="00FE3CA3"/>
    <w:rsid w:val="00FF155E"/>
    <w:rsid w:val="00FF178F"/>
    <w:rsid w:val="00FF365B"/>
    <w:rsid w:val="00FF38FF"/>
    <w:rsid w:val="00FF39C0"/>
    <w:rsid w:val="00FF5EDE"/>
    <w:rsid w:val="00FF7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C1F7A-7BAA-422A-B8D8-D9C5D8BB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C22"/>
    <w:pPr>
      <w:ind w:left="720"/>
      <w:contextualSpacing/>
    </w:pPr>
  </w:style>
  <w:style w:type="character" w:styleId="Hipervnculo">
    <w:name w:val="Hyperlink"/>
    <w:basedOn w:val="Fuentedeprrafopredeter"/>
    <w:uiPriority w:val="99"/>
    <w:unhideWhenUsed/>
    <w:rsid w:val="00FC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es/books?hl=es&amp;lr=&amp;id=f_W2iS9aRq4C&amp;oi=fnd&amp;pg=PP1&amp;dq=soncini+sessa&amp;ots=z5pyHa3jKh&amp;sig=f9HjIjDUBjjEQbVrAvuIeZ6ITo8" TargetMode="External"/><Relationship Id="rId3" Type="http://schemas.openxmlformats.org/officeDocument/2006/relationships/settings" Target="settings.xml"/><Relationship Id="rId7" Type="http://schemas.openxmlformats.org/officeDocument/2006/relationships/hyperlink" Target="https://scholar.google.es/scholar?cluster=17282909803772383373&amp;hl=es&amp;as_sdt=2005&amp;sciodt=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scientific.com/doi/abs/10.1142/S0219622013400063" TargetMode="External"/><Relationship Id="rId5" Type="http://schemas.openxmlformats.org/officeDocument/2006/relationships/hyperlink" Target="http://onlinelibrary.wiley.com/doi/10.1111/j.1475-3995.2012.00846.x/f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DRIOS</dc:creator>
  <cp:keywords/>
  <dc:description/>
  <cp:lastModifiedBy>MRLLAMAS</cp:lastModifiedBy>
  <cp:revision>2</cp:revision>
  <dcterms:created xsi:type="dcterms:W3CDTF">2016-07-20T09:51:00Z</dcterms:created>
  <dcterms:modified xsi:type="dcterms:W3CDTF">2016-07-20T09:51:00Z</dcterms:modified>
</cp:coreProperties>
</file>